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B731" w14:textId="77777777" w:rsidR="008B1A8D" w:rsidRPr="008B1A8D" w:rsidRDefault="008B1A8D" w:rsidP="008B1A8D">
      <w:pPr>
        <w:widowControl w:val="0"/>
        <w:autoSpaceDE w:val="0"/>
        <w:autoSpaceDN w:val="0"/>
        <w:spacing w:after="0" w:line="240" w:lineRule="auto"/>
        <w:ind w:right="25"/>
        <w:jc w:val="center"/>
        <w:rPr>
          <w:rFonts w:eastAsia="Calibri"/>
          <w:color w:val="auto"/>
          <w:u w:val="none"/>
        </w:rPr>
      </w:pPr>
      <w:r w:rsidRPr="008B1A8D">
        <w:rPr>
          <w:rFonts w:eastAsia="Times New Roman"/>
          <w:b/>
          <w:bCs/>
          <w:color w:val="auto"/>
          <w:u w:val="none"/>
        </w:rPr>
        <w:t>Примерный перечень тем выпускных квалификационных работ</w:t>
      </w:r>
    </w:p>
    <w:p w14:paraId="00A88E13" w14:textId="77777777" w:rsidR="008B1A8D" w:rsidRPr="008B1A8D" w:rsidRDefault="008B1A8D" w:rsidP="008B1A8D">
      <w:pPr>
        <w:widowControl w:val="0"/>
        <w:tabs>
          <w:tab w:val="left" w:pos="1134"/>
          <w:tab w:val="left" w:pos="1276"/>
        </w:tabs>
        <w:autoSpaceDE w:val="0"/>
        <w:autoSpaceDN w:val="0"/>
        <w:spacing w:after="0" w:line="360" w:lineRule="auto"/>
        <w:ind w:left="709" w:right="25"/>
        <w:jc w:val="both"/>
        <w:rPr>
          <w:rFonts w:eastAsia="Times New Roman"/>
          <w:color w:val="auto"/>
          <w:szCs w:val="22"/>
          <w:u w:val="none"/>
        </w:rPr>
      </w:pPr>
    </w:p>
    <w:p w14:paraId="5D5F1604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bookmarkStart w:id="0" w:name="_Hlk178404385"/>
      <w:r w:rsidRPr="008B1A8D">
        <w:rPr>
          <w:rFonts w:eastAsia="Times New Roman"/>
          <w:color w:val="auto"/>
          <w:u w:val="none"/>
          <w:lang w:eastAsia="ru-RU"/>
        </w:rPr>
        <w:t>Драйверы стоимости компаний различных отраслей в условиях современных вызовов.</w:t>
      </w:r>
    </w:p>
    <w:p w14:paraId="23DC78A0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Факторы роста стоимости компании: анализ и моделирование.</w:t>
      </w:r>
    </w:p>
    <w:p w14:paraId="5C0C50C3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Применение стоимостного анализа для обеспечения роста эффективности сделок слияния и поглощения.</w:t>
      </w:r>
    </w:p>
    <w:p w14:paraId="5F834359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Управление корпоративным ростом компаний (на примере компаний отдельной отрасли).</w:t>
      </w:r>
    </w:p>
    <w:p w14:paraId="49BB867F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Управление капиталом в системе финансового менеджмента организации.</w:t>
      </w:r>
    </w:p>
    <w:p w14:paraId="3A2395D2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Стратегии оптимизации структуры капитала компаний (на примере компаний отдельной отрасли).</w:t>
      </w:r>
    </w:p>
    <w:p w14:paraId="02377169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Управление активами компаний (на примере компаний отдельной отрасли).</w:t>
      </w:r>
    </w:p>
    <w:p w14:paraId="24066DA3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Управление доходами компаний (на примере компаний отдельной отрасли).</w:t>
      </w:r>
    </w:p>
    <w:p w14:paraId="25A8CB4E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Финансовое состояние компании: проблемы измерения и управления.</w:t>
      </w:r>
    </w:p>
    <w:p w14:paraId="578C2595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 xml:space="preserve">Оценка и моделирование финансовой устойчивости компании. </w:t>
      </w:r>
    </w:p>
    <w:p w14:paraId="368AB273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Деловая активность компании: проблемы оценки и управленческий инструментарий.</w:t>
      </w:r>
    </w:p>
    <w:p w14:paraId="01ECC025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Оценка и моделирование системы финансовых показателей эффективности компании в контексте ее устойчивого развития.</w:t>
      </w:r>
    </w:p>
    <w:p w14:paraId="7294012A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Финансовые риски в компаниях реального сектора экономики: особенности оценки и управления</w:t>
      </w:r>
    </w:p>
    <w:p w14:paraId="32FD8B2B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Влияние финансовой политики на стоимость корпорации.</w:t>
      </w:r>
    </w:p>
    <w:p w14:paraId="43D0B22F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Финансовая стратегия развития бизнеса: направления разработки и пути совершенствования.</w:t>
      </w:r>
    </w:p>
    <w:p w14:paraId="38508C71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Анализ и оценка инвестиционной привлекательности компании</w:t>
      </w:r>
      <w:r w:rsidRPr="008B1A8D">
        <w:rPr>
          <w:rFonts w:eastAsia="Times New Roman"/>
          <w:color w:val="auto"/>
          <w:sz w:val="22"/>
          <w:szCs w:val="22"/>
          <w:u w:val="none"/>
        </w:rPr>
        <w:t xml:space="preserve"> </w:t>
      </w:r>
      <w:r w:rsidRPr="008B1A8D">
        <w:rPr>
          <w:rFonts w:eastAsia="Times New Roman"/>
          <w:color w:val="auto"/>
          <w:u w:val="none"/>
          <w:lang w:eastAsia="ru-RU"/>
        </w:rPr>
        <w:t xml:space="preserve">в </w:t>
      </w:r>
      <w:r w:rsidRPr="008B1A8D">
        <w:rPr>
          <w:rFonts w:eastAsia="Times New Roman"/>
          <w:color w:val="auto"/>
          <w:u w:val="none"/>
          <w:lang w:eastAsia="ru-RU"/>
        </w:rPr>
        <w:lastRenderedPageBreak/>
        <w:t>условиях современных вызовов.</w:t>
      </w:r>
    </w:p>
    <w:p w14:paraId="05289CF4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Современные тренды развития денежно-кредитной политики Банка России.</w:t>
      </w:r>
    </w:p>
    <w:p w14:paraId="0219DE36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Современные тенденции развития финансовых экосистем.</w:t>
      </w:r>
    </w:p>
    <w:p w14:paraId="356E7F7B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Доверие к институтам финансового рынка, критерии и способы его количественной оценки в условиях цифровизации (на примере института финансового рынка по выбору).</w:t>
      </w:r>
    </w:p>
    <w:p w14:paraId="6B1D5E8F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Проблемы и перспективы внедрения инновационных банковских услуг в банковском секторе России (на материалах финансового регулятора и коммерческих банков).</w:t>
      </w:r>
    </w:p>
    <w:p w14:paraId="60C192BA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Портфельный подход к управлению активами и пассивами коммерческого банка.</w:t>
      </w:r>
    </w:p>
    <w:p w14:paraId="6F92BC2C" w14:textId="77777777" w:rsidR="003B2E43" w:rsidRPr="003B2E43" w:rsidRDefault="003B2E43" w:rsidP="003B2E4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3B2E43">
        <w:rPr>
          <w:rFonts w:eastAsia="Times New Roman"/>
          <w:color w:val="auto"/>
          <w:u w:val="none"/>
          <w:lang w:eastAsia="ru-RU"/>
        </w:rPr>
        <w:t>Актуальные методы анализа и обеспечения экономической стабильности коммерческих банков</w:t>
      </w:r>
    </w:p>
    <w:p w14:paraId="0B3FC892" w14:textId="77777777" w:rsidR="003B2E43" w:rsidRPr="003B2E43" w:rsidRDefault="003B2E43" w:rsidP="003B2E4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3B2E43">
        <w:rPr>
          <w:rFonts w:eastAsia="Times New Roman"/>
          <w:color w:val="auto"/>
          <w:u w:val="none"/>
          <w:lang w:eastAsia="ru-RU"/>
        </w:rPr>
        <w:t>Методы минимизации рисков при кредитовании субъектов малого предпринимательства</w:t>
      </w:r>
    </w:p>
    <w:p w14:paraId="3F38C509" w14:textId="77777777" w:rsidR="003B2E43" w:rsidRPr="003B2E43" w:rsidRDefault="003B2E43" w:rsidP="003B2E4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3B2E43">
        <w:rPr>
          <w:rFonts w:eastAsia="Times New Roman"/>
          <w:color w:val="auto"/>
          <w:u w:val="none"/>
          <w:lang w:eastAsia="ru-RU"/>
        </w:rPr>
        <w:t>Стратегии повышения прибыльности банковских операций в эпоху цифровизации экономики</w:t>
      </w:r>
    </w:p>
    <w:p w14:paraId="12567D47" w14:textId="77777777" w:rsidR="003B2E43" w:rsidRPr="003B2E43" w:rsidRDefault="003B2E43" w:rsidP="003B2E4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3B2E43">
        <w:rPr>
          <w:rFonts w:eastAsia="Times New Roman"/>
          <w:color w:val="auto"/>
          <w:u w:val="none"/>
          <w:lang w:eastAsia="ru-RU"/>
        </w:rPr>
        <w:t>Механизмы контроля банковских рисков и их значение в предупреждении кризисных ситуаций</w:t>
      </w:r>
    </w:p>
    <w:p w14:paraId="6F8CC7A1" w14:textId="77777777" w:rsidR="003B2E43" w:rsidRPr="003B2E43" w:rsidRDefault="003B2E43" w:rsidP="003B2E4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3B2E43">
        <w:rPr>
          <w:rFonts w:eastAsia="Times New Roman"/>
          <w:color w:val="auto"/>
          <w:u w:val="none"/>
          <w:lang w:eastAsia="ru-RU"/>
        </w:rPr>
        <w:t>Инновационные подходы к кризисному менеджменту в коммерческих банках</w:t>
      </w:r>
    </w:p>
    <w:p w14:paraId="74E618EE" w14:textId="77777777" w:rsidR="003B2E43" w:rsidRPr="003B2E43" w:rsidRDefault="003B2E43" w:rsidP="003B2E4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3B2E43">
        <w:rPr>
          <w:rFonts w:eastAsia="Times New Roman"/>
          <w:color w:val="auto"/>
          <w:u w:val="none"/>
          <w:lang w:eastAsia="ru-RU"/>
        </w:rPr>
        <w:t>Актуальные направления и сложности в развитии инвестиционного кредитования предприятий реального сектора</w:t>
      </w:r>
    </w:p>
    <w:p w14:paraId="649356BA" w14:textId="77777777" w:rsidR="003B2E43" w:rsidRPr="003B2E43" w:rsidRDefault="003B2E43" w:rsidP="003B2E4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3B2E43">
        <w:rPr>
          <w:rFonts w:eastAsia="Times New Roman"/>
          <w:color w:val="auto"/>
          <w:u w:val="none"/>
          <w:lang w:eastAsia="ru-RU"/>
        </w:rPr>
        <w:t>Трансформация банкинга под воздействием финтеха: от цифровых платежей до блокчейн-решений.</w:t>
      </w:r>
    </w:p>
    <w:p w14:paraId="037301C1" w14:textId="77777777" w:rsidR="003B2E43" w:rsidRPr="003B2E43" w:rsidRDefault="003B2E43" w:rsidP="003B2E4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3B2E43">
        <w:rPr>
          <w:rFonts w:eastAsia="Times New Roman"/>
          <w:color w:val="auto"/>
          <w:u w:val="none"/>
          <w:lang w:eastAsia="ru-RU"/>
        </w:rPr>
        <w:t>Совершенствование рейтинговых систем оценки кредитоспособности клиентов: вызовы и возможности (на примере конкретного банка)</w:t>
      </w:r>
    </w:p>
    <w:p w14:paraId="6E16F6F8" w14:textId="77777777" w:rsidR="003B2E43" w:rsidRPr="003B2E43" w:rsidRDefault="003B2E43" w:rsidP="003B2E4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3B2E43">
        <w:rPr>
          <w:rFonts w:eastAsia="Times New Roman"/>
          <w:color w:val="auto"/>
          <w:u w:val="none"/>
          <w:lang w:eastAsia="ru-RU"/>
        </w:rPr>
        <w:t>Анализ проблем и перспектив разработки скоринговых моделей для оценки заёмщиков.</w:t>
      </w:r>
    </w:p>
    <w:p w14:paraId="020D683B" w14:textId="77777777" w:rsidR="003B2E43" w:rsidRPr="003B2E43" w:rsidRDefault="003B2E43" w:rsidP="003B2E4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3B2E43">
        <w:rPr>
          <w:rFonts w:eastAsia="Times New Roman"/>
          <w:color w:val="auto"/>
          <w:u w:val="none"/>
          <w:lang w:eastAsia="ru-RU"/>
        </w:rPr>
        <w:t>Совершенствование методов финансового планирования и прогнозирования в государственном секторе</w:t>
      </w:r>
    </w:p>
    <w:p w14:paraId="576454B5" w14:textId="77777777" w:rsidR="003B2E43" w:rsidRPr="003B2E43" w:rsidRDefault="003B2E43" w:rsidP="003B2E43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3B2E43">
        <w:rPr>
          <w:rFonts w:eastAsia="Times New Roman"/>
          <w:color w:val="auto"/>
          <w:u w:val="none"/>
          <w:lang w:eastAsia="ru-RU"/>
        </w:rPr>
        <w:t>Инструменты повышения эффективности бюджетного управления на уровне государственных и муниципальных структур.</w:t>
      </w:r>
    </w:p>
    <w:p w14:paraId="5121D290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Совершенствование планирования и прогнозирования доходов федерального (регионального, местного) бюджета.</w:t>
      </w:r>
    </w:p>
    <w:p w14:paraId="1997B48F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Совершенствование планирования и прогнозирования расходов федерального (регионального, местного) бюджета.</w:t>
      </w:r>
    </w:p>
    <w:p w14:paraId="6BF6880C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Резервы роста доходов федерального бюджета (регионального, местного) бюджета.</w:t>
      </w:r>
    </w:p>
    <w:p w14:paraId="6BCE13BE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Обзоры расходов бюджета как инструмент повышения их эффективности.</w:t>
      </w:r>
    </w:p>
    <w:p w14:paraId="5BD842B4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Развитие инструментов государственного финансового контроля за расходами на реализацию государственных (муниципальных) программ.</w:t>
      </w:r>
    </w:p>
    <w:p w14:paraId="1283D5C6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Развитие технологий и инструментов межбюджетных отношений в Российской Федерации.</w:t>
      </w:r>
    </w:p>
    <w:p w14:paraId="66ACD35C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Влияние разграничения и распределения доходов между бюджетами на бюджетную устойчивость региона (на примере субъекта Российской Федерации).</w:t>
      </w:r>
    </w:p>
    <w:p w14:paraId="0F3566BD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Инструменты выравнивания бюджетной обеспеченности муниципальных образований в регионе (на примере субъекта Российской Федерации).</w:t>
      </w:r>
    </w:p>
    <w:p w14:paraId="0EB30CDF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Совершенствование инструментов программно-целевого управления общественными финансами в условиях цифровой экономики.</w:t>
      </w:r>
    </w:p>
    <w:p w14:paraId="060180EF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Оценка результативности бюджетной политики Российской Федерации (региона, муниципального образования).</w:t>
      </w:r>
    </w:p>
    <w:p w14:paraId="02BC13F7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Государственный долг Российской Федерации (субъекта Российской Федерации) и его влияние на национальную (региональную) экономику.</w:t>
      </w:r>
    </w:p>
    <w:p w14:paraId="0456949F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Долговая устойчивость публично-правового образования: оценка и проблемы укрепления.</w:t>
      </w:r>
    </w:p>
    <w:p w14:paraId="0890397C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Бюджетные инвестиции и стимулирование экономического роста.</w:t>
      </w:r>
    </w:p>
    <w:p w14:paraId="1FFA0A7A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Финансовое обеспечение государственных (муниципальных) учреждений: современные технологии и практики.</w:t>
      </w:r>
    </w:p>
    <w:p w14:paraId="5670BCFE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Бюджетные инвестиции и их роль в реализации приоритетов социально-экономического развития территорий.</w:t>
      </w:r>
    </w:p>
    <w:p w14:paraId="3E0F4AF1" w14:textId="77777777" w:rsidR="008B1A8D" w:rsidRPr="008B1A8D" w:rsidRDefault="008B1A8D" w:rsidP="008B1A8D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2" w:lineRule="auto"/>
        <w:ind w:left="0" w:right="25" w:firstLine="709"/>
        <w:jc w:val="both"/>
        <w:rPr>
          <w:rFonts w:eastAsia="Times New Roman"/>
          <w:color w:val="auto"/>
          <w:u w:val="none"/>
          <w:lang w:eastAsia="ru-RU"/>
        </w:rPr>
      </w:pPr>
      <w:r w:rsidRPr="008B1A8D">
        <w:rPr>
          <w:rFonts w:eastAsia="Times New Roman"/>
          <w:color w:val="auto"/>
          <w:u w:val="none"/>
          <w:lang w:eastAsia="ru-RU"/>
        </w:rPr>
        <w:t>Финансовое обеспечение государственных (муниципальных) учреждений: современные технологии и практики.</w:t>
      </w:r>
    </w:p>
    <w:bookmarkEnd w:id="0"/>
    <w:p w14:paraId="1FDFDF3B" w14:textId="77777777" w:rsidR="007B47C6" w:rsidRDefault="007B47C6"/>
    <w:sectPr w:rsidR="007B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72B4E"/>
    <w:multiLevelType w:val="hybridMultilevel"/>
    <w:tmpl w:val="E41A6D86"/>
    <w:lvl w:ilvl="0" w:tplc="FFFFFFFF">
      <w:start w:val="1"/>
      <w:numFmt w:val="decimal"/>
      <w:lvlText w:val="%1."/>
      <w:lvlJc w:val="left"/>
      <w:pPr>
        <w:ind w:left="1427" w:hanging="360"/>
      </w:pPr>
    </w:lvl>
    <w:lvl w:ilvl="1" w:tplc="FFFFFFFF" w:tentative="1">
      <w:start w:val="1"/>
      <w:numFmt w:val="lowerLetter"/>
      <w:lvlText w:val="%2."/>
      <w:lvlJc w:val="left"/>
      <w:pPr>
        <w:ind w:left="2147" w:hanging="360"/>
      </w:pPr>
    </w:lvl>
    <w:lvl w:ilvl="2" w:tplc="FFFFFFFF" w:tentative="1">
      <w:start w:val="1"/>
      <w:numFmt w:val="lowerRoman"/>
      <w:lvlText w:val="%3."/>
      <w:lvlJc w:val="right"/>
      <w:pPr>
        <w:ind w:left="2867" w:hanging="180"/>
      </w:p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num w:numId="1" w16cid:durableId="203530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8D"/>
    <w:rsid w:val="000C1753"/>
    <w:rsid w:val="00300217"/>
    <w:rsid w:val="003B2E43"/>
    <w:rsid w:val="00495899"/>
    <w:rsid w:val="00632843"/>
    <w:rsid w:val="007B47C6"/>
    <w:rsid w:val="008B1A8D"/>
    <w:rsid w:val="008B7DCF"/>
    <w:rsid w:val="00A12317"/>
    <w:rsid w:val="00BB41CD"/>
    <w:rsid w:val="00BF3960"/>
    <w:rsid w:val="00E2384B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EC40"/>
  <w15:chartTrackingRefBased/>
  <w15:docId w15:val="{E5E8E33B-3622-4247-A96A-AFDB11FB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C7FCE" w:themeColor="text2" w:themeTint="99"/>
        <w:sz w:val="28"/>
        <w:szCs w:val="28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A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A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A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A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A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A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A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1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1A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B1A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1A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1A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1A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1A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1A8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1A8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1A8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A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B1A8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B1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1A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1A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1A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1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1A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1A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Рощектаев</dc:creator>
  <cp:keywords/>
  <dc:description/>
  <cp:lastModifiedBy>Сергей Рощектаев</cp:lastModifiedBy>
  <cp:revision>2</cp:revision>
  <dcterms:created xsi:type="dcterms:W3CDTF">2024-09-28T05:26:00Z</dcterms:created>
  <dcterms:modified xsi:type="dcterms:W3CDTF">2025-04-16T15:37:00Z</dcterms:modified>
</cp:coreProperties>
</file>