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DE5E2" w14:textId="59136C84" w:rsidR="005D6E14" w:rsidRDefault="003234BF" w:rsidP="003234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4BF">
        <w:rPr>
          <w:rFonts w:ascii="Times New Roman" w:hAnsi="Times New Roman" w:cs="Times New Roman"/>
          <w:sz w:val="28"/>
          <w:szCs w:val="28"/>
        </w:rPr>
        <w:t>Практики, предусмотренные образовательной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по направлению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38.04.08 - Финансы и кредит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077F">
        <w:rPr>
          <w:rFonts w:ascii="Times New Roman" w:hAnsi="Times New Roman" w:cs="Times New Roman"/>
          <w:sz w:val="28"/>
          <w:szCs w:val="28"/>
        </w:rPr>
        <w:t>направленность программы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7F">
        <w:rPr>
          <w:rFonts w:ascii="Times New Roman" w:hAnsi="Times New Roman" w:cs="Times New Roman"/>
          <w:sz w:val="28"/>
          <w:szCs w:val="28"/>
        </w:rPr>
        <w:t>"Финансовый менеджмент в цифровой экономике"</w:t>
      </w:r>
      <w:r>
        <w:rPr>
          <w:rFonts w:ascii="Times New Roman" w:hAnsi="Times New Roman" w:cs="Times New Roman"/>
          <w:sz w:val="28"/>
          <w:szCs w:val="28"/>
        </w:rPr>
        <w:t xml:space="preserve"> 2022 года приема</w:t>
      </w:r>
    </w:p>
    <w:p w14:paraId="21FA1215" w14:textId="77777777" w:rsidR="003234BF" w:rsidRPr="003234BF" w:rsidRDefault="003234BF" w:rsidP="003234BF">
      <w:pPr>
        <w:rPr>
          <w:rFonts w:ascii="Times New Roman" w:hAnsi="Times New Roman" w:cs="Times New Roman"/>
          <w:b/>
          <w:sz w:val="28"/>
          <w:szCs w:val="28"/>
        </w:rPr>
      </w:pPr>
      <w:r w:rsidRPr="003234BF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14:paraId="11946787" w14:textId="77777777" w:rsidR="003234BF" w:rsidRPr="003234BF" w:rsidRDefault="003234BF" w:rsidP="003234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34BF">
        <w:rPr>
          <w:rFonts w:ascii="Times New Roman" w:hAnsi="Times New Roman" w:cs="Times New Roman"/>
          <w:sz w:val="28"/>
          <w:szCs w:val="28"/>
        </w:rPr>
        <w:t>Учебная практика: ознакомительная практика</w:t>
      </w:r>
    </w:p>
    <w:p w14:paraId="05546CDB" w14:textId="77777777" w:rsidR="003234BF" w:rsidRPr="003234BF" w:rsidRDefault="003234BF" w:rsidP="003234BF">
      <w:pPr>
        <w:rPr>
          <w:rFonts w:ascii="Times New Roman" w:hAnsi="Times New Roman" w:cs="Times New Roman"/>
          <w:b/>
          <w:sz w:val="28"/>
          <w:szCs w:val="28"/>
        </w:rPr>
      </w:pPr>
      <w:r w:rsidRPr="003234BF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14:paraId="12E0B3A0" w14:textId="77777777" w:rsidR="003234BF" w:rsidRPr="003234BF" w:rsidRDefault="003234BF" w:rsidP="003234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34BF">
        <w:rPr>
          <w:rFonts w:ascii="Times New Roman" w:hAnsi="Times New Roman" w:cs="Times New Roman"/>
          <w:sz w:val="28"/>
          <w:szCs w:val="28"/>
        </w:rPr>
        <w:t>Производственная практика: практика по профилю профессиональной деятельности</w:t>
      </w:r>
    </w:p>
    <w:p w14:paraId="5936EDAD" w14:textId="7B1629F0" w:rsidR="003234BF" w:rsidRDefault="003234BF" w:rsidP="003234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34BF">
        <w:rPr>
          <w:rFonts w:ascii="Times New Roman" w:hAnsi="Times New Roman" w:cs="Times New Roman"/>
          <w:sz w:val="28"/>
          <w:szCs w:val="28"/>
        </w:rPr>
        <w:t>Производственная практика: преддипломная практика</w:t>
      </w:r>
    </w:p>
    <w:p w14:paraId="1C53D0DA" w14:textId="77777777" w:rsidR="003234BF" w:rsidRPr="003234BF" w:rsidRDefault="003234BF" w:rsidP="003234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34BF" w:rsidRPr="0032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A036E"/>
    <w:multiLevelType w:val="hybridMultilevel"/>
    <w:tmpl w:val="771C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B198A"/>
    <w:multiLevelType w:val="hybridMultilevel"/>
    <w:tmpl w:val="771C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E5"/>
    <w:rsid w:val="002818E5"/>
    <w:rsid w:val="003234BF"/>
    <w:rsid w:val="005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CDB9"/>
  <w15:chartTrackingRefBased/>
  <w15:docId w15:val="{BA7024E7-16C7-4CEF-B47B-4E94644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3</cp:revision>
  <dcterms:created xsi:type="dcterms:W3CDTF">2025-04-17T12:59:00Z</dcterms:created>
  <dcterms:modified xsi:type="dcterms:W3CDTF">2025-04-17T13:08:00Z</dcterms:modified>
</cp:coreProperties>
</file>