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D91" w:rsidRPr="00D824E8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476D91" w:rsidRPr="00D824E8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:rsidR="00476D91" w:rsidRPr="00D824E8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«ФИНАНСОВЫЙ УНИВЕРСИТЕТ</w:t>
      </w:r>
    </w:p>
    <w:p w:rsidR="00476D91" w:rsidRPr="00D824E8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ПРИ ПРАВИТЕЛЬСТВЕ РОССИЙСКОЙ ФЕДЕРАЦИИ»</w:t>
      </w:r>
    </w:p>
    <w:p w:rsidR="00476D91" w:rsidRPr="00D824E8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(ФИНУНИВЕРСИТЕТ)</w:t>
      </w:r>
    </w:p>
    <w:p w:rsidR="00476D91" w:rsidRPr="00D824E8" w:rsidRDefault="002D63A0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24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филиал</w:t>
      </w:r>
    </w:p>
    <w:p w:rsidR="00476D91" w:rsidRPr="00D824E8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before="322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 «</w:t>
      </w:r>
      <w:r w:rsidR="002D63A0" w:rsidRPr="00D8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Экономика и финансы</w:t>
      </w:r>
      <w:r w:rsidRPr="00D824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ind w:left="-180" w:right="616"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D824E8" w:rsidRDefault="00476D91" w:rsidP="00221BB3">
      <w:pPr>
        <w:widowControl w:val="0"/>
        <w:suppressAutoHyphens/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Оценочные материалы</w:t>
      </w:r>
    </w:p>
    <w:p w:rsidR="00476D91" w:rsidRPr="00D824E8" w:rsidRDefault="00476D91" w:rsidP="00221BB3">
      <w:pPr>
        <w:widowControl w:val="0"/>
        <w:suppressAutoHyphens/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824E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контроля уровня сформированности </w:t>
      </w:r>
    </w:p>
    <w:p w:rsidR="00221BB3" w:rsidRPr="00D824E8" w:rsidRDefault="00221BB3" w:rsidP="00476D91">
      <w:pPr>
        <w:widowControl w:val="0"/>
        <w:suppressAutoHyphens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76D91" w:rsidRPr="00D824E8" w:rsidRDefault="00A46290" w:rsidP="00476D91">
      <w:pPr>
        <w:widowControl w:val="0"/>
        <w:suppressAutoHyphens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универсальных</w:t>
      </w:r>
      <w:r w:rsidR="00476D91" w:rsidRPr="00D824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компетенций (</w:t>
      </w:r>
      <w:r w:rsidR="000B6570" w:rsidRPr="00D824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УК</w:t>
      </w:r>
      <w:r w:rsidR="00476D91" w:rsidRPr="00D824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63A0" w:rsidRPr="00D824E8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подготовки </w:t>
      </w:r>
    </w:p>
    <w:p w:rsidR="002D63A0" w:rsidRPr="00D824E8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38.04.08 «Финансы и кредит»</w:t>
      </w:r>
    </w:p>
    <w:p w:rsidR="002D63A0" w:rsidRPr="00D824E8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3A0" w:rsidRPr="00D824E8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</w:t>
      </w:r>
    </w:p>
    <w:p w:rsidR="002D63A0" w:rsidRPr="00D824E8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«Финансовый менеджмент в цифровой экономике»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дисциплинам 1 курса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824E8" w:rsidRDefault="002D63A0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</w:p>
    <w:p w:rsidR="00476D91" w:rsidRPr="00D824E8" w:rsidRDefault="00476D91" w:rsidP="00476D91">
      <w:pPr>
        <w:widowControl w:val="0"/>
        <w:suppressAutoHyphens/>
        <w:spacing w:after="0" w:line="240" w:lineRule="auto"/>
        <w:ind w:left="1418" w:right="9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476D91" w:rsidRPr="00D824E8" w:rsidRDefault="00476D91" w:rsidP="00476D91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476D91" w:rsidRPr="00D824E8">
          <w:pgSz w:w="11909" w:h="16838"/>
          <w:pgMar w:top="1135" w:right="0" w:bottom="993" w:left="0" w:header="0" w:footer="3" w:gutter="0"/>
          <w:cols w:space="720"/>
        </w:sectPr>
      </w:pPr>
    </w:p>
    <w:tbl>
      <w:tblPr>
        <w:tblpPr w:leftFromText="180" w:rightFromText="180" w:bottomFromText="160" w:vertAnchor="text" w:horzAnchor="margin" w:tblpY="341"/>
        <w:tblW w:w="0" w:type="dxa"/>
        <w:tblLayout w:type="fixed"/>
        <w:tblLook w:val="04A0" w:firstRow="1" w:lastRow="0" w:firstColumn="1" w:lastColumn="0" w:noHBand="0" w:noVBand="1"/>
      </w:tblPr>
      <w:tblGrid>
        <w:gridCol w:w="5058"/>
        <w:gridCol w:w="4958"/>
      </w:tblGrid>
      <w:tr w:rsidR="00D824E8" w:rsidRPr="00D824E8" w:rsidTr="00476D91">
        <w:trPr>
          <w:trHeight w:val="272"/>
        </w:trPr>
        <w:tc>
          <w:tcPr>
            <w:tcW w:w="50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48116937"/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</w:t>
            </w:r>
          </w:p>
        </w:tc>
        <w:tc>
          <w:tcPr>
            <w:tcW w:w="49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на основе </w:t>
            </w:r>
          </w:p>
        </w:tc>
      </w:tr>
      <w:tr w:rsidR="00D824E8" w:rsidRPr="00D824E8" w:rsidTr="00476D91">
        <w:trPr>
          <w:trHeight w:val="288"/>
        </w:trPr>
        <w:tc>
          <w:tcPr>
            <w:tcW w:w="50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кафедры</w:t>
            </w:r>
          </w:p>
        </w:tc>
        <w:tc>
          <w:tcPr>
            <w:tcW w:w="49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стандарта высшего образования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  <w:r w:rsidRPr="00D824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24E8" w:rsidRPr="00D824E8" w:rsidTr="00476D91">
        <w:trPr>
          <w:trHeight w:val="272"/>
        </w:trPr>
        <w:tc>
          <w:tcPr>
            <w:tcW w:w="50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B6570"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финансы</w:t>
            </w: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</w:t>
            </w:r>
            <w:r w:rsidR="00B50C93"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38.04.08 «Финансы и кредит» (уровень магистратуры)</w:t>
            </w:r>
          </w:p>
        </w:tc>
      </w:tr>
      <w:tr w:rsidR="00D824E8" w:rsidRPr="00D824E8" w:rsidTr="00476D91">
        <w:trPr>
          <w:trHeight w:val="289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476D91">
        <w:trPr>
          <w:trHeight w:val="289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476D91">
        <w:trPr>
          <w:trHeight w:val="289"/>
        </w:trPr>
        <w:tc>
          <w:tcPr>
            <w:tcW w:w="50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 w:rsidR="00B50C93"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824E8" w:rsidRPr="00D824E8" w:rsidTr="00476D91">
        <w:trPr>
          <w:trHeight w:val="289"/>
        </w:trPr>
        <w:tc>
          <w:tcPr>
            <w:tcW w:w="5058" w:type="dxa"/>
            <w:hideMark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</w:t>
            </w:r>
            <w:r w:rsidR="00B50C93"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50C93"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января </w:t>
            </w: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476D91">
        <w:trPr>
          <w:trHeight w:val="289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B50C93">
        <w:trPr>
          <w:trHeight w:val="272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B50C93">
        <w:trPr>
          <w:trHeight w:val="272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476D91">
        <w:trPr>
          <w:trHeight w:val="272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B50C93">
        <w:trPr>
          <w:trHeight w:val="95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4E8" w:rsidRPr="00D824E8" w:rsidTr="00476D91">
        <w:trPr>
          <w:trHeight w:val="272"/>
        </w:trPr>
        <w:tc>
          <w:tcPr>
            <w:tcW w:w="5058" w:type="dxa"/>
          </w:tcPr>
          <w:p w:rsidR="00476D91" w:rsidRPr="00D824E8" w:rsidRDefault="00476D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76D91" w:rsidRPr="00D824E8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76D91" w:rsidRPr="00D824E8" w:rsidRDefault="00476D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bookmarkEnd w:id="0"/>
    </w:tbl>
    <w:p w:rsidR="00476D91" w:rsidRPr="00D824E8" w:rsidRDefault="00476D91" w:rsidP="00A46290">
      <w:pPr>
        <w:tabs>
          <w:tab w:val="left" w:pos="990"/>
        </w:tabs>
        <w:spacing w:beforeLines="40" w:before="96" w:afterLines="40" w:after="96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476D91" w:rsidRPr="00D824E8" w:rsidRDefault="00476D91" w:rsidP="00476D91">
      <w:pPr>
        <w:rPr>
          <w:rFonts w:ascii="Times New Roman" w:hAnsi="Times New Roman" w:cs="Times New Roman"/>
          <w:b/>
          <w:sz w:val="28"/>
          <w:szCs w:val="28"/>
        </w:rPr>
      </w:pPr>
      <w:r w:rsidRPr="00D824E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BD249C" w:rsidRPr="00D824E8" w:rsidRDefault="00BD249C" w:rsidP="00BD249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8117000"/>
      <w:r w:rsidRPr="00D824E8"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Pr="00D824E8">
        <w:rPr>
          <w:rFonts w:ascii="Times New Roman" w:hAnsi="Times New Roman" w:cs="Times New Roman"/>
          <w:sz w:val="28"/>
          <w:szCs w:val="28"/>
        </w:rPr>
        <w:t>Таблица 1 – Матрица компетенций</w:t>
      </w:r>
      <w:r w:rsidR="00C013B3" w:rsidRPr="00D824E8">
        <w:rPr>
          <w:rFonts w:ascii="Times New Roman" w:hAnsi="Times New Roman" w:cs="Times New Roman"/>
          <w:sz w:val="28"/>
          <w:szCs w:val="28"/>
        </w:rPr>
        <w:t xml:space="preserve"> по дисциплинам 1 курса</w:t>
      </w:r>
    </w:p>
    <w:tbl>
      <w:tblPr>
        <w:tblStyle w:val="a3"/>
        <w:tblW w:w="8898" w:type="dxa"/>
        <w:jc w:val="center"/>
        <w:tblLook w:val="04A0" w:firstRow="1" w:lastRow="0" w:firstColumn="1" w:lastColumn="0" w:noHBand="0" w:noVBand="1"/>
      </w:tblPr>
      <w:tblGrid>
        <w:gridCol w:w="1217"/>
        <w:gridCol w:w="3459"/>
        <w:gridCol w:w="1602"/>
        <w:gridCol w:w="1393"/>
        <w:gridCol w:w="1227"/>
      </w:tblGrid>
      <w:tr w:rsidR="00D824E8" w:rsidRPr="00D824E8" w:rsidTr="00B50C93">
        <w:trPr>
          <w:trHeight w:val="499"/>
          <w:jc w:val="center"/>
        </w:trPr>
        <w:tc>
          <w:tcPr>
            <w:tcW w:w="4627" w:type="dxa"/>
            <w:gridSpan w:val="2"/>
            <w:hideMark/>
          </w:tcPr>
          <w:p w:rsidR="00B50C93" w:rsidRPr="00D824E8" w:rsidRDefault="00B50C93" w:rsidP="00D577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Блок 1. Дисциплины (модули)</w:t>
            </w:r>
          </w:p>
        </w:tc>
        <w:tc>
          <w:tcPr>
            <w:tcW w:w="1605" w:type="dxa"/>
            <w:hideMark/>
          </w:tcPr>
          <w:p w:rsidR="00B50C93" w:rsidRPr="00D824E8" w:rsidRDefault="00B50C93" w:rsidP="00D577E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Компетенции </w:t>
            </w:r>
          </w:p>
        </w:tc>
        <w:tc>
          <w:tcPr>
            <w:tcW w:w="1418" w:type="dxa"/>
          </w:tcPr>
          <w:p w:rsidR="00B50C93" w:rsidRPr="00D824E8" w:rsidRDefault="00B50C93" w:rsidP="00D577E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Cs/>
                <w:lang w:eastAsia="ru-RU"/>
              </w:rPr>
              <w:t>Экзамен /</w:t>
            </w:r>
          </w:p>
          <w:p w:rsidR="00B50C93" w:rsidRPr="00D824E8" w:rsidRDefault="00AF786F" w:rsidP="00D577E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</w:t>
            </w:r>
          </w:p>
        </w:tc>
        <w:tc>
          <w:tcPr>
            <w:tcW w:w="1248" w:type="dxa"/>
          </w:tcPr>
          <w:p w:rsidR="00B50C93" w:rsidRPr="00D824E8" w:rsidRDefault="00B50C93" w:rsidP="00D577E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Cs/>
                <w:lang w:eastAsia="ru-RU"/>
              </w:rPr>
              <w:t>Зачет /</w:t>
            </w:r>
          </w:p>
          <w:p w:rsidR="00B50C93" w:rsidRPr="00D824E8" w:rsidRDefault="00AF786F" w:rsidP="00D577E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</w:t>
            </w:r>
          </w:p>
        </w:tc>
      </w:tr>
      <w:tr w:rsidR="00D824E8" w:rsidRPr="00D824E8" w:rsidTr="000B6570">
        <w:trPr>
          <w:trHeight w:val="499"/>
          <w:jc w:val="center"/>
        </w:trPr>
        <w:tc>
          <w:tcPr>
            <w:tcW w:w="4627" w:type="dxa"/>
            <w:gridSpan w:val="2"/>
            <w:hideMark/>
          </w:tcPr>
          <w:p w:rsidR="00AF786F" w:rsidRPr="00D824E8" w:rsidRDefault="00AF786F" w:rsidP="00AF786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Обязательная часть</w:t>
            </w:r>
          </w:p>
        </w:tc>
        <w:tc>
          <w:tcPr>
            <w:tcW w:w="1605" w:type="dxa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 </w:t>
            </w:r>
          </w:p>
        </w:tc>
      </w:tr>
      <w:tr w:rsidR="00D824E8" w:rsidRPr="00D824E8" w:rsidTr="000B6570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Б1.О.01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Общенаучный модуль</w:t>
            </w:r>
          </w:p>
        </w:tc>
        <w:tc>
          <w:tcPr>
            <w:tcW w:w="1605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824E8" w:rsidRPr="00D824E8" w:rsidTr="00AF786F">
        <w:trPr>
          <w:trHeight w:val="465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Б1.О.01.01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Современные концепции финансов и кредита</w:t>
            </w:r>
          </w:p>
        </w:tc>
        <w:tc>
          <w:tcPr>
            <w:tcW w:w="1605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ПКН-2; УК-1</w:t>
            </w:r>
          </w:p>
        </w:tc>
        <w:tc>
          <w:tcPr>
            <w:tcW w:w="1418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4E8" w:rsidRPr="00D824E8" w:rsidTr="00AF786F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Б1.О.01.02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Современные финансовые рынки</w:t>
            </w:r>
          </w:p>
        </w:tc>
        <w:tc>
          <w:tcPr>
            <w:tcW w:w="1605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ПКН-1; ПКН-3; УК-4</w:t>
            </w:r>
          </w:p>
        </w:tc>
        <w:tc>
          <w:tcPr>
            <w:tcW w:w="1418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4E8" w:rsidRPr="00D824E8" w:rsidTr="00E82D12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Б1.О.02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Модуль общепрофессиональных дисциплин направления</w:t>
            </w:r>
          </w:p>
        </w:tc>
        <w:tc>
          <w:tcPr>
            <w:tcW w:w="1605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824E8" w:rsidRPr="00D824E8" w:rsidTr="00AF786F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Б1.О.02.01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</w:t>
            </w:r>
          </w:p>
        </w:tc>
        <w:tc>
          <w:tcPr>
            <w:tcW w:w="1605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ПКН-1; УК-1</w:t>
            </w:r>
          </w:p>
        </w:tc>
        <w:tc>
          <w:tcPr>
            <w:tcW w:w="1418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4E8" w:rsidRPr="00D824E8" w:rsidTr="00AF786F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Б1.О.02.02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Финансовый менеджмент (продвинутый уровень)</w:t>
            </w:r>
          </w:p>
        </w:tc>
        <w:tc>
          <w:tcPr>
            <w:tcW w:w="1605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ПКН-4; УК-5; УК-6</w:t>
            </w:r>
          </w:p>
        </w:tc>
        <w:tc>
          <w:tcPr>
            <w:tcW w:w="1418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4E8" w:rsidRPr="00D824E8" w:rsidTr="00AF786F">
        <w:trPr>
          <w:trHeight w:val="495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Б1.О.03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Модуль дисциплин, инвариантных для направления подготовки, отражающих специфику ВУЗа</w:t>
            </w:r>
          </w:p>
        </w:tc>
        <w:tc>
          <w:tcPr>
            <w:tcW w:w="1605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824E8" w:rsidRPr="00D824E8" w:rsidTr="00AF786F">
        <w:trPr>
          <w:trHeight w:val="540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Б1.О.03.01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Математическое обеспечение финансовых решений</w:t>
            </w:r>
          </w:p>
        </w:tc>
        <w:tc>
          <w:tcPr>
            <w:tcW w:w="1605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ПКН-2; УК-1</w:t>
            </w:r>
          </w:p>
        </w:tc>
        <w:tc>
          <w:tcPr>
            <w:tcW w:w="1418" w:type="dxa"/>
            <w:vAlign w:val="center"/>
            <w:hideMark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824E8" w:rsidRPr="00D824E8" w:rsidTr="00AF786F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Б1.В.01</w:t>
            </w:r>
          </w:p>
        </w:tc>
        <w:tc>
          <w:tcPr>
            <w:tcW w:w="3513" w:type="dxa"/>
            <w:vAlign w:val="center"/>
            <w:hideMark/>
          </w:tcPr>
          <w:p w:rsidR="00AF786F" w:rsidRPr="00D824E8" w:rsidRDefault="00AF786F" w:rsidP="00AF786F">
            <w:pPr>
              <w:rPr>
                <w:rFonts w:ascii="Times New Roman" w:hAnsi="Times New Roman" w:cs="Times New Roman"/>
                <w:b/>
              </w:rPr>
            </w:pPr>
            <w:r w:rsidRPr="00D824E8">
              <w:rPr>
                <w:rFonts w:ascii="Times New Roman" w:hAnsi="Times New Roman" w:cs="Times New Roman"/>
                <w:b/>
              </w:rPr>
              <w:t>Модуль направленности программы магистратуры</w:t>
            </w:r>
          </w:p>
        </w:tc>
        <w:tc>
          <w:tcPr>
            <w:tcW w:w="1605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AF786F" w:rsidRPr="00D824E8" w:rsidRDefault="00AF786F" w:rsidP="00AF78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</w:tcPr>
          <w:p w:rsidR="00AF786F" w:rsidRPr="00D824E8" w:rsidRDefault="00AF786F" w:rsidP="00AF786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824E8" w:rsidRPr="00D824E8" w:rsidTr="00AF786F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Б1.В.01.01</w:t>
            </w:r>
          </w:p>
        </w:tc>
        <w:tc>
          <w:tcPr>
            <w:tcW w:w="3513" w:type="dxa"/>
            <w:vAlign w:val="center"/>
            <w:hideMark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Современные концепции финансового анализа</w:t>
            </w:r>
          </w:p>
        </w:tc>
        <w:tc>
          <w:tcPr>
            <w:tcW w:w="1605" w:type="dxa"/>
            <w:vAlign w:val="center"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ПКН-2; УК-3; ПК-4</w:t>
            </w:r>
          </w:p>
        </w:tc>
        <w:tc>
          <w:tcPr>
            <w:tcW w:w="1418" w:type="dxa"/>
            <w:vAlign w:val="center"/>
          </w:tcPr>
          <w:p w:rsidR="00E82D12" w:rsidRPr="00D824E8" w:rsidRDefault="00E82D12" w:rsidP="00E82D12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8" w:type="dxa"/>
          </w:tcPr>
          <w:p w:rsidR="00E82D12" w:rsidRPr="00D824E8" w:rsidRDefault="00E82D12" w:rsidP="00E82D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4E8" w:rsidRPr="00D824E8" w:rsidTr="00AF786F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Б1.В.01.02</w:t>
            </w:r>
          </w:p>
        </w:tc>
        <w:tc>
          <w:tcPr>
            <w:tcW w:w="3513" w:type="dxa"/>
            <w:vAlign w:val="center"/>
            <w:hideMark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Международные стандарты финансовой отчетности (продвинутый курс)</w:t>
            </w:r>
          </w:p>
        </w:tc>
        <w:tc>
          <w:tcPr>
            <w:tcW w:w="1605" w:type="dxa"/>
            <w:vAlign w:val="center"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УК-2; ПК-3</w:t>
            </w:r>
          </w:p>
        </w:tc>
        <w:tc>
          <w:tcPr>
            <w:tcW w:w="1418" w:type="dxa"/>
            <w:vAlign w:val="center"/>
          </w:tcPr>
          <w:p w:rsidR="00E82D12" w:rsidRPr="00D824E8" w:rsidRDefault="00E82D12" w:rsidP="00E82D12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8" w:type="dxa"/>
          </w:tcPr>
          <w:p w:rsidR="00E82D12" w:rsidRPr="00D824E8" w:rsidRDefault="00E82D12" w:rsidP="00E82D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824E8" w:rsidRPr="00D824E8" w:rsidTr="00AF786F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Б1.В.01.03</w:t>
            </w:r>
          </w:p>
        </w:tc>
        <w:tc>
          <w:tcPr>
            <w:tcW w:w="3513" w:type="dxa"/>
            <w:vAlign w:val="center"/>
            <w:hideMark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Банковский менеджмент в цифровой экономике</w:t>
            </w:r>
          </w:p>
        </w:tc>
        <w:tc>
          <w:tcPr>
            <w:tcW w:w="1605" w:type="dxa"/>
            <w:vAlign w:val="center"/>
          </w:tcPr>
          <w:p w:rsidR="00E82D12" w:rsidRPr="00D824E8" w:rsidRDefault="00E82D12" w:rsidP="00E82D12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ПКН-4; ПК-1</w:t>
            </w:r>
          </w:p>
        </w:tc>
        <w:tc>
          <w:tcPr>
            <w:tcW w:w="1418" w:type="dxa"/>
          </w:tcPr>
          <w:p w:rsidR="00E82D12" w:rsidRPr="00D824E8" w:rsidRDefault="00E82D12" w:rsidP="00E82D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8" w:type="dxa"/>
          </w:tcPr>
          <w:p w:rsidR="00E82D12" w:rsidRPr="00D824E8" w:rsidRDefault="00E82D12" w:rsidP="00E82D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50C93" w:rsidRPr="00D824E8" w:rsidTr="00AF786F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B50C93" w:rsidRPr="00D824E8" w:rsidRDefault="00B50C93" w:rsidP="00B50C93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Б1.В.01.05</w:t>
            </w:r>
          </w:p>
        </w:tc>
        <w:tc>
          <w:tcPr>
            <w:tcW w:w="3513" w:type="dxa"/>
            <w:vAlign w:val="center"/>
            <w:hideMark/>
          </w:tcPr>
          <w:p w:rsidR="00B50C93" w:rsidRPr="00D824E8" w:rsidRDefault="00B50C93" w:rsidP="00B50C93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Финансовый менеджмент в государственных и муниципальных учреждениях</w:t>
            </w:r>
          </w:p>
        </w:tc>
        <w:tc>
          <w:tcPr>
            <w:tcW w:w="1605" w:type="dxa"/>
            <w:vAlign w:val="center"/>
          </w:tcPr>
          <w:p w:rsidR="00B50C93" w:rsidRPr="00D824E8" w:rsidRDefault="00E82D12" w:rsidP="00E82D12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ПКН-4; ПК-1</w:t>
            </w:r>
          </w:p>
        </w:tc>
        <w:tc>
          <w:tcPr>
            <w:tcW w:w="1418" w:type="dxa"/>
          </w:tcPr>
          <w:p w:rsidR="00B50C93" w:rsidRPr="00D824E8" w:rsidRDefault="00AF786F" w:rsidP="00B50C9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8" w:type="dxa"/>
          </w:tcPr>
          <w:p w:rsidR="00B50C93" w:rsidRPr="00D824E8" w:rsidRDefault="00B50C93" w:rsidP="00B50C9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D249C" w:rsidRPr="00D824E8" w:rsidRDefault="00BD249C" w:rsidP="00CA1E14">
      <w:pPr>
        <w:jc w:val="center"/>
        <w:rPr>
          <w:rFonts w:ascii="Times New Roman" w:hAnsi="Times New Roman" w:cs="Times New Roman"/>
          <w:b/>
          <w:sz w:val="36"/>
        </w:rPr>
      </w:pPr>
    </w:p>
    <w:bookmarkEnd w:id="1"/>
    <w:p w:rsidR="00014B77" w:rsidRPr="00D824E8" w:rsidRDefault="00014B77">
      <w:pPr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br w:type="page"/>
      </w:r>
    </w:p>
    <w:p w:rsidR="00CA1E14" w:rsidRPr="00D824E8" w:rsidRDefault="00A46290" w:rsidP="00CA1E14">
      <w:pPr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lastRenderedPageBreak/>
        <w:t>УК</w:t>
      </w:r>
    </w:p>
    <w:p w:rsidR="00C75B3E" w:rsidRPr="00D824E8" w:rsidRDefault="00C75B3E" w:rsidP="002D6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4E8">
        <w:rPr>
          <w:rFonts w:ascii="Times New Roman" w:hAnsi="Times New Roman" w:cs="Times New Roman"/>
          <w:sz w:val="28"/>
          <w:szCs w:val="28"/>
        </w:rPr>
        <w:t xml:space="preserve">Таблица 2 – Матрица соответствия </w:t>
      </w:r>
      <w:r w:rsidR="00A46290" w:rsidRPr="00D824E8">
        <w:rPr>
          <w:rFonts w:ascii="Times New Roman" w:hAnsi="Times New Roman" w:cs="Times New Roman"/>
          <w:sz w:val="28"/>
          <w:szCs w:val="28"/>
        </w:rPr>
        <w:t>универсальных</w:t>
      </w:r>
      <w:r w:rsidRPr="00D824E8">
        <w:rPr>
          <w:rFonts w:ascii="Times New Roman" w:hAnsi="Times New Roman" w:cs="Times New Roman"/>
          <w:sz w:val="28"/>
          <w:szCs w:val="28"/>
        </w:rPr>
        <w:t xml:space="preserve"> компетенций </w:t>
      </w:r>
      <w:r w:rsidR="002D63A0" w:rsidRPr="00D824E8">
        <w:rPr>
          <w:rFonts w:ascii="Times New Roman" w:hAnsi="Times New Roman" w:cs="Times New Roman"/>
          <w:sz w:val="28"/>
          <w:szCs w:val="28"/>
        </w:rPr>
        <w:t>н</w:t>
      </w:r>
      <w:r w:rsidR="002D63A0" w:rsidRPr="00D824E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 подготовки 38.04.08 «Финансы и кредит»</w:t>
      </w:r>
      <w:r w:rsidRPr="00D824E8">
        <w:rPr>
          <w:rFonts w:ascii="Times New Roman" w:hAnsi="Times New Roman" w:cs="Times New Roman"/>
          <w:sz w:val="28"/>
          <w:szCs w:val="28"/>
        </w:rPr>
        <w:t xml:space="preserve"> и дисциплин 1 курса </w:t>
      </w:r>
    </w:p>
    <w:tbl>
      <w:tblPr>
        <w:tblStyle w:val="a3"/>
        <w:tblW w:w="10518" w:type="dxa"/>
        <w:jc w:val="center"/>
        <w:tblLook w:val="04A0" w:firstRow="1" w:lastRow="0" w:firstColumn="1" w:lastColumn="0" w:noHBand="0" w:noVBand="1"/>
      </w:tblPr>
      <w:tblGrid>
        <w:gridCol w:w="3134"/>
        <w:gridCol w:w="7384"/>
      </w:tblGrid>
      <w:tr w:rsidR="00D824E8" w:rsidRPr="00D824E8" w:rsidTr="002D63A0">
        <w:trPr>
          <w:jc w:val="center"/>
        </w:trPr>
        <w:tc>
          <w:tcPr>
            <w:tcW w:w="3134" w:type="dxa"/>
          </w:tcPr>
          <w:p w:rsidR="00303D7D" w:rsidRPr="00D824E8" w:rsidRDefault="00303D7D" w:rsidP="00D52E0A">
            <w:pPr>
              <w:ind w:left="-113"/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Комп</w:t>
            </w:r>
            <w:r w:rsidR="002D63A0" w:rsidRPr="00D824E8">
              <w:rPr>
                <w:rFonts w:ascii="Times New Roman" w:hAnsi="Times New Roman" w:cs="Times New Roman"/>
              </w:rPr>
              <w:t>етенция</w:t>
            </w:r>
          </w:p>
        </w:tc>
        <w:tc>
          <w:tcPr>
            <w:tcW w:w="7384" w:type="dxa"/>
          </w:tcPr>
          <w:p w:rsidR="00303D7D" w:rsidRPr="00D824E8" w:rsidRDefault="00303D7D" w:rsidP="00D52E0A">
            <w:pPr>
              <w:jc w:val="center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Дисциплина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  <w:vMerge w:val="restart"/>
          </w:tcPr>
          <w:p w:rsidR="00C127E3" w:rsidRPr="00D824E8" w:rsidRDefault="00C127E3" w:rsidP="00D52E0A">
            <w:pPr>
              <w:ind w:right="-120"/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УК-1</w:t>
            </w:r>
          </w:p>
        </w:tc>
        <w:tc>
          <w:tcPr>
            <w:tcW w:w="7384" w:type="dxa"/>
          </w:tcPr>
          <w:p w:rsidR="00C127E3" w:rsidRPr="00D824E8" w:rsidRDefault="00C127E3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Современные концепции финансов и кредита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  <w:vMerge/>
          </w:tcPr>
          <w:p w:rsidR="00C127E3" w:rsidRPr="00D824E8" w:rsidRDefault="00C127E3" w:rsidP="00D52E0A">
            <w:pPr>
              <w:ind w:right="-120"/>
              <w:rPr>
                <w:rFonts w:ascii="Times New Roman" w:hAnsi="Times New Roman" w:cs="Times New Roman"/>
              </w:rPr>
            </w:pPr>
          </w:p>
        </w:tc>
        <w:tc>
          <w:tcPr>
            <w:tcW w:w="7384" w:type="dxa"/>
          </w:tcPr>
          <w:p w:rsidR="00C127E3" w:rsidRPr="00D824E8" w:rsidRDefault="00C127E3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Финансовые и денежно-кредитные методы регулирования экономики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  <w:vMerge/>
          </w:tcPr>
          <w:p w:rsidR="00C127E3" w:rsidRPr="00D824E8" w:rsidRDefault="00C127E3" w:rsidP="00D52E0A">
            <w:pPr>
              <w:ind w:right="-120"/>
              <w:rPr>
                <w:rFonts w:ascii="Times New Roman" w:hAnsi="Times New Roman" w:cs="Times New Roman"/>
              </w:rPr>
            </w:pPr>
          </w:p>
        </w:tc>
        <w:tc>
          <w:tcPr>
            <w:tcW w:w="7384" w:type="dxa"/>
          </w:tcPr>
          <w:p w:rsidR="00C127E3" w:rsidRPr="00D824E8" w:rsidRDefault="00C127E3" w:rsidP="00D52E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</w:rPr>
              <w:t>Математическое обеспечение финансовых решений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</w:tcPr>
          <w:p w:rsidR="00303D7D" w:rsidRPr="00D824E8" w:rsidRDefault="00A46290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 xml:space="preserve">УК </w:t>
            </w:r>
            <w:r w:rsidR="00303D7D" w:rsidRPr="00D824E8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7384" w:type="dxa"/>
          </w:tcPr>
          <w:p w:rsidR="00303D7D" w:rsidRPr="00D824E8" w:rsidRDefault="00E326CD" w:rsidP="00624A03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Международные стандарты финансовой отчетности (продвинутый курс)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</w:tcPr>
          <w:p w:rsidR="00A46290" w:rsidRPr="00D824E8" w:rsidRDefault="00A46290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 3</w:t>
            </w:r>
          </w:p>
        </w:tc>
        <w:tc>
          <w:tcPr>
            <w:tcW w:w="7384" w:type="dxa"/>
          </w:tcPr>
          <w:p w:rsidR="00A46290" w:rsidRPr="00D824E8" w:rsidRDefault="00A46290" w:rsidP="00A46290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Современные концепции финансового анализа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</w:tcPr>
          <w:p w:rsidR="00A46290" w:rsidRPr="00D824E8" w:rsidRDefault="00A46290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 -4</w:t>
            </w:r>
          </w:p>
        </w:tc>
        <w:tc>
          <w:tcPr>
            <w:tcW w:w="7384" w:type="dxa"/>
          </w:tcPr>
          <w:p w:rsidR="00A46290" w:rsidRPr="00D824E8" w:rsidRDefault="009867EA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</w:rPr>
              <w:t>Современные финансовые рынки</w:t>
            </w:r>
          </w:p>
        </w:tc>
      </w:tr>
      <w:tr w:rsidR="00D824E8" w:rsidRPr="00D824E8" w:rsidTr="00E82D12">
        <w:trPr>
          <w:trHeight w:val="302"/>
          <w:jc w:val="center"/>
        </w:trPr>
        <w:tc>
          <w:tcPr>
            <w:tcW w:w="3134" w:type="dxa"/>
          </w:tcPr>
          <w:p w:rsidR="00E82D12" w:rsidRPr="00D824E8" w:rsidRDefault="00E82D12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 -5</w:t>
            </w:r>
          </w:p>
        </w:tc>
        <w:tc>
          <w:tcPr>
            <w:tcW w:w="7384" w:type="dxa"/>
          </w:tcPr>
          <w:p w:rsidR="00E82D12" w:rsidRPr="00D824E8" w:rsidRDefault="00E82D12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Финансовый менеджмент (продвинутый уровень)</w:t>
            </w:r>
          </w:p>
        </w:tc>
      </w:tr>
      <w:tr w:rsidR="00D824E8" w:rsidRPr="00D824E8" w:rsidTr="002D63A0">
        <w:trPr>
          <w:jc w:val="center"/>
        </w:trPr>
        <w:tc>
          <w:tcPr>
            <w:tcW w:w="3134" w:type="dxa"/>
          </w:tcPr>
          <w:p w:rsidR="0083679A" w:rsidRPr="00D824E8" w:rsidRDefault="0083679A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 -6</w:t>
            </w:r>
          </w:p>
        </w:tc>
        <w:tc>
          <w:tcPr>
            <w:tcW w:w="7384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eastAsia="Times New Roman" w:hAnsi="Times New Roman" w:cs="Times New Roman"/>
                <w:lang w:eastAsia="ru-RU"/>
              </w:rPr>
              <w:t>Финансовый менеджмент (продвинутый уровень)</w:t>
            </w:r>
          </w:p>
        </w:tc>
      </w:tr>
      <w:tr w:rsidR="0083679A" w:rsidRPr="00D824E8" w:rsidTr="002D63A0">
        <w:trPr>
          <w:jc w:val="center"/>
        </w:trPr>
        <w:tc>
          <w:tcPr>
            <w:tcW w:w="3134" w:type="dxa"/>
          </w:tcPr>
          <w:p w:rsidR="0083679A" w:rsidRPr="00D824E8" w:rsidRDefault="0083679A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УК-7</w:t>
            </w:r>
          </w:p>
        </w:tc>
        <w:tc>
          <w:tcPr>
            <w:tcW w:w="7384" w:type="dxa"/>
          </w:tcPr>
          <w:p w:rsidR="0083679A" w:rsidRPr="00D824E8" w:rsidRDefault="00E82D12" w:rsidP="00D52E0A">
            <w:pPr>
              <w:rPr>
                <w:rFonts w:ascii="Times New Roman" w:hAnsi="Times New Roman" w:cs="Times New Roman"/>
              </w:rPr>
            </w:pPr>
            <w:r w:rsidRPr="00D824E8">
              <w:rPr>
                <w:rFonts w:ascii="Times New Roman" w:hAnsi="Times New Roman" w:cs="Times New Roman"/>
              </w:rPr>
              <w:t>-</w:t>
            </w:r>
          </w:p>
        </w:tc>
      </w:tr>
    </w:tbl>
    <w:p w:rsidR="00014B77" w:rsidRPr="00D824E8" w:rsidRDefault="00014B77" w:rsidP="00CA1E14">
      <w:pPr>
        <w:spacing w:after="0" w:line="240" w:lineRule="auto"/>
        <w:rPr>
          <w:rFonts w:ascii="Times New Roman" w:hAnsi="Times New Roman" w:cs="Times New Roman"/>
          <w:b/>
        </w:rPr>
      </w:pPr>
    </w:p>
    <w:p w:rsidR="00014B77" w:rsidRPr="00D824E8" w:rsidRDefault="00014B77" w:rsidP="00CA1E14">
      <w:pPr>
        <w:spacing w:after="0" w:line="240" w:lineRule="auto"/>
        <w:rPr>
          <w:rFonts w:ascii="Times New Roman" w:hAnsi="Times New Roman" w:cs="Times New Roman"/>
          <w:b/>
        </w:rPr>
      </w:pPr>
    </w:p>
    <w:p w:rsidR="00F03CE7" w:rsidRPr="00D824E8" w:rsidRDefault="00F03CE7" w:rsidP="00F03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Описание компетенций</w:t>
      </w:r>
    </w:p>
    <w:p w:rsidR="00CA1E14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УК-1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</w:r>
    </w:p>
    <w:p w:rsidR="00CA1E14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</w:t>
      </w:r>
      <w:r w:rsidR="00CA1E14" w:rsidRPr="00D824E8">
        <w:rPr>
          <w:rFonts w:ascii="Times New Roman" w:hAnsi="Times New Roman" w:cs="Times New Roman"/>
          <w:b/>
          <w:sz w:val="24"/>
          <w:szCs w:val="24"/>
        </w:rPr>
        <w:t>-2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применять коммуникативные технологии, владеть иностранным языком на уровне, позволяющем осуществлять профессиональную и исследовательскую деятельность, в т.ч. в иноязычной среде</w:t>
      </w:r>
    </w:p>
    <w:p w:rsidR="00CA1E14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</w:t>
      </w:r>
      <w:r w:rsidR="00CA1E14" w:rsidRPr="00D824E8">
        <w:rPr>
          <w:rFonts w:ascii="Times New Roman" w:hAnsi="Times New Roman" w:cs="Times New Roman"/>
          <w:b/>
          <w:sz w:val="24"/>
          <w:szCs w:val="24"/>
        </w:rPr>
        <w:t>-</w:t>
      </w:r>
      <w:r w:rsidR="002D63A0" w:rsidRPr="00D824E8">
        <w:rPr>
          <w:rFonts w:ascii="Times New Roman" w:hAnsi="Times New Roman" w:cs="Times New Roman"/>
          <w:b/>
          <w:sz w:val="24"/>
          <w:szCs w:val="24"/>
        </w:rPr>
        <w:t>3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определять и реализовывать приоритеты собственной деятельности в соответствии с важностью задач, методы повышения ее эффективности</w:t>
      </w:r>
    </w:p>
    <w:p w:rsidR="00CA1E14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</w:t>
      </w:r>
      <w:r w:rsidR="00CA1E14" w:rsidRPr="00D824E8">
        <w:rPr>
          <w:rFonts w:ascii="Times New Roman" w:hAnsi="Times New Roman" w:cs="Times New Roman"/>
          <w:b/>
          <w:sz w:val="24"/>
          <w:szCs w:val="24"/>
        </w:rPr>
        <w:t>-</w:t>
      </w:r>
      <w:r w:rsidR="002D63A0" w:rsidRPr="00D824E8">
        <w:rPr>
          <w:rFonts w:ascii="Times New Roman" w:hAnsi="Times New Roman" w:cs="Times New Roman"/>
          <w:b/>
          <w:sz w:val="24"/>
          <w:szCs w:val="24"/>
        </w:rPr>
        <w:t>4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к организации межличностных отношений и межкультурного взаимодействия, учитывая разнообразие культур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УК-5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руководить работой команды, принимать организационно-управленческие решения для достижения поставленной цели, нести за них ответственность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УК-6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управлять проектом на всех этапах его жизненного цикла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УК-7</w:t>
      </w:r>
    </w:p>
    <w:p w:rsidR="00E82D12" w:rsidRPr="00D824E8" w:rsidRDefault="00E82D12" w:rsidP="00E82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t>Способность проводить научные исследования, оценивать и оформлять их результаты</w:t>
      </w:r>
    </w:p>
    <w:p w:rsidR="00CA1E14" w:rsidRPr="00D824E8" w:rsidRDefault="00CA1E14" w:rsidP="00CA1E14">
      <w:pPr>
        <w:rPr>
          <w:rFonts w:ascii="Times New Roman" w:hAnsi="Times New Roman" w:cs="Times New Roman"/>
          <w:sz w:val="24"/>
          <w:szCs w:val="24"/>
        </w:rPr>
      </w:pPr>
      <w:r w:rsidRPr="00D824E8">
        <w:rPr>
          <w:rFonts w:ascii="Times New Roman" w:hAnsi="Times New Roman" w:cs="Times New Roman"/>
          <w:sz w:val="24"/>
          <w:szCs w:val="24"/>
        </w:rPr>
        <w:br w:type="page"/>
      </w:r>
    </w:p>
    <w:p w:rsidR="00CA1E14" w:rsidRPr="00D824E8" w:rsidRDefault="00A46290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lastRenderedPageBreak/>
        <w:t>УК</w:t>
      </w:r>
      <w:r w:rsidR="00CA1E14" w:rsidRPr="00D824E8">
        <w:rPr>
          <w:rFonts w:ascii="Times New Roman" w:hAnsi="Times New Roman" w:cs="Times New Roman"/>
          <w:b/>
          <w:sz w:val="36"/>
        </w:rPr>
        <w:t>-1</w:t>
      </w:r>
    </w:p>
    <w:p w:rsidR="00CA1E14" w:rsidRPr="00D824E8" w:rsidRDefault="00E326CD" w:rsidP="00E82D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</w:r>
    </w:p>
    <w:p w:rsidR="00E326CD" w:rsidRPr="00D824E8" w:rsidRDefault="00E326CD" w:rsidP="00CA1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6CD" w:rsidRPr="00D824E8" w:rsidRDefault="00E326CD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концепции финансов и кредита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E326CD" w:rsidRPr="00D824E8" w:rsidRDefault="00E326CD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Что является формой обеспечения кредита?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Залог, гарантия, поручительство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Какие бывают виды процентных ставок по кредитам?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 фиксированной процентной ставкой и с плавающей процентной ставкой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Что позволяет определить дисконтирование?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Текущий денежный эквивалент суммы, получаемой в будущем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Почему природа современных денег не обеспечивает им устойчивости, как это было с золотыми монетами?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Современные деньги не имеют внутренней стоимости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824E8">
              <w:rPr>
                <w:rFonts w:ascii="Times New Roman" w:hAnsi="Times New Roman" w:cs="Times New Roman"/>
                <w:bCs/>
                <w:sz w:val="24"/>
                <w:szCs w:val="24"/>
              </w:rPr>
              <w:t>Из каких элементов состоит бюджетный цикл?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Планирование, исполнение, контроль исполнения, анализ исполнения 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Число оборотов, которое делает денежная единица при приобретение товаров и услуг в течение года – это…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Скорость обращения денег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7. Движение денежных средств в наличной и безналичной формах называется...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Денежным обращением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8. Дефляционная политика государства– это… 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Политика снижения государственных расходов и усиления налогового пресса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9. Что показывает формула Фишера?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Зависимость уровня цен от денежной массы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10. Что такое финансовый механизм?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Способы организации финансовых отношений, применяемых в целях мобилизации финансовых ресурсов и их использования в государстве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3"/>
              <w:spacing w:after="0"/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4E8">
              <w:rPr>
                <w:rFonts w:eastAsiaTheme="minorHAnsi"/>
                <w:sz w:val="24"/>
                <w:szCs w:val="24"/>
                <w:lang w:eastAsia="en-US"/>
              </w:rPr>
              <w:t>1. На вклад в 100 000 рублей ежемесячно начисляются проценты по сложной процентной ставке 12% годовых. Оцените сумму вклада через 2 года с точки зрения покупательной способности, если ожидаемый темп инфляции 1% в месяц. Результата расчета  представьте в рублях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126145 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Бюджет области характеризуется следующими данными: сумма регулирующих доходов бюджета – 450 млн руб. Сумма закрепленных доходов – 250 млн руб. Расходы бюджета – 805 млн руб. Рассчитайте дефицит бюджета области в млн руб.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3. Государство N получило заем у МВФ в размере 12 млрд. долл. на срок 5 лет. Привлеченные средства государство инвестирует в экономику. В результате ожидается прирост ВВП в размере 50 млрд. долл. в год. Ставка процента по займу составляет 10 % годовых. На сколько млрд руб. изменится величина государственного долга за этот период? 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  <w:ind w:right="75"/>
              <w:rPr>
                <w:rFonts w:eastAsiaTheme="minorHAnsi"/>
                <w:lang w:eastAsia="en-US"/>
              </w:rPr>
            </w:pPr>
            <w:r w:rsidRPr="00D824E8">
              <w:t xml:space="preserve">4. </w:t>
            </w:r>
            <w:r w:rsidRPr="00D824E8">
              <w:rPr>
                <w:rFonts w:eastAsiaTheme="minorHAnsi"/>
                <w:lang w:eastAsia="en-US"/>
              </w:rPr>
              <w:t xml:space="preserve">В стране А экономическая ситуация охарактеризуется следующими показателями: ставка подоходного налога равна 20% (применяется пропорциональная система налогообложения); расходы государственного бюджета – 200 млрд. ден. ед.; фактические доходы населения – 600 млрд. </w:t>
            </w:r>
            <w:r w:rsidRPr="00D824E8">
              <w:rPr>
                <w:rFonts w:eastAsiaTheme="minorHAnsi"/>
                <w:lang w:eastAsia="en-US"/>
              </w:rPr>
              <w:lastRenderedPageBreak/>
              <w:t>ден. ед.; возможные доходы при полной занятости экономических ресурсов – 1200 млрд. ден. ед.</w:t>
            </w:r>
          </w:p>
          <w:p w:rsidR="00E326CD" w:rsidRPr="00D824E8" w:rsidRDefault="00E326CD" w:rsidP="00E82D12">
            <w:pPr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Определите: фактическое состояние бюджета (фактический дефицит/профицит)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Фактический дефицит 80 млрд. ден. ед.;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</w:pPr>
            <w:r w:rsidRPr="00D824E8">
              <w:rPr>
                <w:rFonts w:eastAsiaTheme="minorHAnsi"/>
              </w:rPr>
              <w:t xml:space="preserve">5. Денежная база на конец  года составила 7000 млрд.руб., наличные деньги вне банков – 6600 млрд.руб., рублевые депозиты (до востребования, срочные) – 8600 млрд.руб., депозиты в иностранной валюте – 4000 млрд.руб. Рассчитать </w:t>
            </w:r>
            <w:r w:rsidRPr="00D824E8">
              <w:t>объем денежной массы(в млрд руб.)  в национальном определении (М2).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15200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Средний уровень цен (Р) вырос за год на </w:t>
            </w:r>
            <w:r w:rsidRPr="00D824E8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%, объем производства (Q) снизился на </w:t>
            </w:r>
            <w:r w:rsidRPr="00D824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%, скорость оборота денег (V) снизилась с 3,1 до 3,0 оборота. Определить объем денежной массы на конец года (в трлн руб.), если в начале года он составлял </w:t>
            </w:r>
            <w:r w:rsidRPr="00D824E8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 трлн.руб. Ответ округлите до сотых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15,78 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</w:pPr>
            <w:r w:rsidRPr="00D824E8">
              <w:t xml:space="preserve">7. </w:t>
            </w:r>
            <w:r w:rsidRPr="00D824E8">
              <w:rPr>
                <w:rFonts w:eastAsiaTheme="minorHAnsi"/>
              </w:rPr>
              <w:t xml:space="preserve">Объем производства (Q) за год вырос на 8%, денежная масса (М) – на 18%, скорость оборота денег (V) снизилась на 14%. Определить: </w:t>
            </w:r>
            <w:r w:rsidRPr="00D824E8">
              <w:t>изменение среднего уровня цен (Уp) (в процентах).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8. Компания «Компас» осуществляет полный цикл производства, начиная с геологических изысканий, проведения горных работ и заканчивая металлургической обработкой концентрата, полученного в результате  обогащения, с выпуском конечного продукта – цинка и свинца. Топ- менеджмент компании прогнозирует, что доход на акцию (EPS) в следующем году составит 4 руб., при этом коэффициент реинвестирования прибыли будет равен 60%. Требуемая ставка доходности для отрасли компании «Компас» находится на уровне 16% годовых. Рентабельность собственного капитала компании равна 16%. Какова внутренняя стоимость одной обыкновенной акции этой компании (в руб.)?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9. Про актив А известно, что его фактическая доходность – 6%, а коэффициент «бета» равен 0,5. Фактическая доходность актива В составила 13% при коэффициенте «бета», в три раза большем, чем у актива А. Коэффициенты «альфа» этих активов равны 0 и -1 соответственно. Определите, во сколько раз рыночная доходность актива А выше, чем безрисковая.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 2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Тесты 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t xml:space="preserve">1. </w:t>
            </w:r>
            <w:r w:rsidRPr="00D824E8">
              <w:rPr>
                <w:rFonts w:eastAsiaTheme="minorHAnsi"/>
                <w:lang w:eastAsia="en-US"/>
              </w:rPr>
              <w:t>Эффект финансового рычага может быть: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1) только больше 1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2) только меньше 1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3) положительным или отрицательным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4) принимать значения от 0 до 1</w:t>
            </w:r>
          </w:p>
          <w:p w:rsidR="00E326CD" w:rsidRPr="00D824E8" w:rsidRDefault="00E326CD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2.  Рост коэффициента абсолютной ликвидности показывает: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1)</w:t>
            </w:r>
            <w:r w:rsidRPr="00D824E8">
              <w:rPr>
                <w:rFonts w:eastAsiaTheme="minorHAnsi"/>
                <w:lang w:eastAsia="en-US"/>
              </w:rPr>
              <w:tab/>
              <w:t>снижение кредитоспособности;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2)</w:t>
            </w:r>
            <w:r w:rsidRPr="00D824E8">
              <w:rPr>
                <w:rFonts w:eastAsiaTheme="minorHAnsi"/>
                <w:lang w:eastAsia="en-US"/>
              </w:rPr>
              <w:tab/>
              <w:t>увеличение оборачиваемости средств;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3)</w:t>
            </w:r>
            <w:r w:rsidRPr="00D824E8">
              <w:rPr>
                <w:rFonts w:eastAsiaTheme="minorHAnsi"/>
                <w:lang w:eastAsia="en-US"/>
              </w:rPr>
              <w:tab/>
              <w:t>рост платежеспособности;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4)</w:t>
            </w:r>
            <w:r w:rsidRPr="00D824E8">
              <w:rPr>
                <w:rFonts w:eastAsiaTheme="minorHAnsi"/>
                <w:lang w:eastAsia="en-US"/>
              </w:rPr>
              <w:tab/>
              <w:t>повышение уровня самофинансирования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3 . Ожидаемый темп роста дивидендов в модели Гордона может быть определен на основе: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1)</w:t>
            </w:r>
            <w:r w:rsidRPr="00D824E8">
              <w:rPr>
                <w:rFonts w:eastAsiaTheme="minorHAnsi"/>
                <w:lang w:eastAsia="en-US"/>
              </w:rPr>
              <w:tab/>
              <w:t xml:space="preserve">рентабельности собственного капитала и индекса </w:t>
            </w:r>
            <w:r w:rsidRPr="00D824E8">
              <w:rPr>
                <w:rFonts w:eastAsiaTheme="minorHAnsi"/>
                <w:lang w:eastAsia="en-US"/>
              </w:rPr>
              <w:lastRenderedPageBreak/>
              <w:t>доходности активов;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2)</w:t>
            </w:r>
            <w:r w:rsidRPr="00D824E8">
              <w:rPr>
                <w:rFonts w:eastAsiaTheme="minorHAnsi"/>
                <w:lang w:eastAsia="en-US"/>
              </w:rPr>
              <w:tab/>
              <w:t xml:space="preserve"> средних издержек капитала фирмы;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3)</w:t>
            </w:r>
            <w:r w:rsidRPr="00D824E8">
              <w:rPr>
                <w:rFonts w:eastAsiaTheme="minorHAnsi"/>
                <w:lang w:eastAsia="en-US"/>
              </w:rPr>
              <w:tab/>
              <w:t xml:space="preserve"> Р/Е коэффициента и прибыли на акцию (EPS);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4)</w:t>
            </w:r>
            <w:r w:rsidRPr="00D824E8">
              <w:rPr>
                <w:rFonts w:eastAsiaTheme="minorHAnsi"/>
                <w:lang w:eastAsia="en-US"/>
              </w:rPr>
              <w:tab/>
              <w:t>коэффициента дивидендных выплат и рентабельности собственного капитала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4. Стоимость любой акции равна: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1)</w:t>
            </w:r>
            <w:r w:rsidRPr="00D824E8">
              <w:rPr>
                <w:rFonts w:eastAsiaTheme="minorHAnsi"/>
                <w:lang w:eastAsia="en-US"/>
              </w:rPr>
              <w:tab/>
              <w:t>дисконтированному операционному потоку фирмы;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2)</w:t>
            </w:r>
            <w:r w:rsidRPr="00D824E8">
              <w:rPr>
                <w:rFonts w:eastAsiaTheme="minorHAnsi"/>
                <w:lang w:eastAsia="en-US"/>
              </w:rPr>
              <w:tab/>
              <w:t>дисконтированному потоку прибыли фирмы;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3)</w:t>
            </w:r>
            <w:r w:rsidRPr="00D824E8">
              <w:rPr>
                <w:rFonts w:eastAsiaTheme="minorHAnsi"/>
                <w:lang w:eastAsia="en-US"/>
              </w:rPr>
              <w:tab/>
              <w:t>дисконтированному потоку дивидендов на акцию;</w:t>
            </w:r>
          </w:p>
          <w:p w:rsidR="00E326CD" w:rsidRPr="00D824E8" w:rsidRDefault="00E326CD" w:rsidP="00E82D12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D824E8">
              <w:rPr>
                <w:rFonts w:eastAsiaTheme="minorHAnsi"/>
                <w:lang w:eastAsia="en-US"/>
              </w:rPr>
              <w:t>4)</w:t>
            </w:r>
            <w:r w:rsidRPr="00D824E8">
              <w:rPr>
                <w:rFonts w:eastAsiaTheme="minorHAnsi"/>
                <w:lang w:eastAsia="en-US"/>
              </w:rPr>
              <w:tab/>
              <w:t>дисконтированному свободному денежному потоку фирмы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24E8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При увеличении размера собственных средств и неизменных других параметрах, эффект финансового рычага будет: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1) увеличиваться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2) уменьшаться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3) не изменится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станет отрицательным</w:t>
            </w: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6CD" w:rsidRPr="00D824E8" w:rsidTr="00C127E3">
        <w:tc>
          <w:tcPr>
            <w:tcW w:w="6629" w:type="dxa"/>
          </w:tcPr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1. Источник информации для анализа доходов компании: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1) активы баланса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2) пассивы баланса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3) отчет о финансовых результатах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отчет о движении денежных средств</w:t>
            </w:r>
          </w:p>
          <w:p w:rsidR="00E326CD" w:rsidRPr="00D824E8" w:rsidRDefault="00E326CD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326CD" w:rsidRPr="00D824E8" w:rsidRDefault="00E326CD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326CD" w:rsidRPr="00D824E8" w:rsidRDefault="00E326CD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26CD" w:rsidRPr="00D824E8" w:rsidRDefault="00E326CD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26CD" w:rsidRPr="00D824E8" w:rsidRDefault="009867EA" w:rsidP="00CA1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Финансовые и денежно-кредитные методы регулирования экономики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9867EA" w:rsidRPr="00D824E8" w:rsidRDefault="009867EA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При росте инфляционных ожиданий какие меры ЦБ РФ по изменению ключевой ставки будут оправданы?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Повышение ключевой ставки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2. Если при прочих равных условиях уменьшается экспорт из страны товаров, оплачиваемых в иностранной валюте, что произойдет с курсом национальной валюты? 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Как Центральному банку следует изменить норматив обязательных резервов для того, чтобы сократить инфляционное давление?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Увеличить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Какой тип амортизации может быть использован для перенесения стоимости актива в себестоимость продукции ускоренными темпами?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Ускоренный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Каким образом стоит изменить налоги при прочих равных условиях на фазе кризиса в экономики для стимулирования экономического роста?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Сократить ставки налогов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Какой орган наделен правом эмиссии денег в Российской Федерации?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Центральный банк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7. Что необходимо предпринять с ключевой ставкой для предотвращения перегрева экономики на фазе экономического роста?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Увеличить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8. Как изменится уровень безработицы при осуществлении крупных государственных инфраструктурах проектов при прочих равных условиях?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9. Можно ли отнести налоги к основным инструментам монетарной политики государства? 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Каким образом стоит изменить объем субсидий и государственных дотаций при прочих равных условиях на фазе кризиса в экономики для стимулирования экономического роста?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Увеличить 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11. Какое изменится инфляция, если при прочих равных условиях значительно увеличатся ставки налогообложения?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12. В условиях ограниченного воздействия денежно-кредитной политики, какие меры фискальной политики могут оказать сдерживающее воздействие на инфляцию при прочих равных условиях?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Повышение ставок налогообложения, сокращение субсидий и дотаций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13. При скачке ажиотажного спроса на иностранную валюту какие меры Центрального банка способны стабилизировать курс национальной валюты?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Повышение ключевой ставки, ограничение на вывоз и снятие валюты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14. К каким последствиям для денежного предложения приведет продажа Центральным банком государственных ценных бумаг?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15. К каким изменениям совокупного спроса приведет сокращение ставки НДС?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16. Относится ли совершенствование институциональной инфраструктуры к прямым методам государственного регулирования экономикой?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17. Какое изменение ключевой ставки может привести к увеличению объёма ссуд, предоставляемых Центральным банком коммерческим банкам?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18. Какое влияние оказывают на экономический рост дисфункции институциональной среды финансового рынка?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Отрицательное 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19. В условиях ограниченного воздействия бюджетно-налоговой политики, какие меры денежно-кредитной могут оказать позитивное влияние на сокращение безработицы при прочих равных условиях?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Снижение ключевой ставки, сокращение норматива обязательных резервов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Если наблюдается устойчивое повышение общего уровня цен на товары и услуги в экономике, то о каком явлении идет речь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дефляция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инфляция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волатильность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таргетирование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К какому агрегату ЦБ РФ относятся наличные деньги в обращении (монеты, банкноты)?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М0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М1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М2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М3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Основным инструментом денежно-кредитной политики Банка России является…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ставка рефинансирования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ключевая ставка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норматив обязательных резервов</w:t>
            </w:r>
          </w:p>
          <w:p w:rsidR="009867EA" w:rsidRPr="00D824E8" w:rsidRDefault="009867EA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валютные интервенции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Монетарная политика – это: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решения, принимаемые государством относительно своих расходов и налогов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действия Центрального банка страны по изменению предложения денег и доступности кредита для поддержания стабильности цен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политика установления торговых барьеров в международной торговле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изменение министерством финансов параметров бюджетно-налогового регулирования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Регламентируемая законодательством Российской Федерации 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контролю за их исполнением, осуществлению бюджетного учета, составлению, внешней проверке, рассмотрению и утверждению бюджетной отчетности называется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А) налоговое администрирование 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монетарное регулирование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бюджетное правило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бюджетный процесс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867EA" w:rsidRPr="00D824E8" w:rsidTr="00C127E3">
        <w:tc>
          <w:tcPr>
            <w:tcW w:w="6629" w:type="dxa"/>
          </w:tcPr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Какой федеральный орган исполнительной власти осуществляет функции по выработке государственной политики и нормативно-правовому регулированию в сферах банковской и страховой деятельности, кредитной кооперации, микрофинансовой деятельности, финансовых рынков, организации и проведения лотерей, азартных игр, производства и реализации защищенной от подделок полиграфической продукции, государственного регулирования деятельности бюро кредитных историй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Казначейство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Минфин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МВД</w:t>
            </w:r>
          </w:p>
          <w:p w:rsidR="009867EA" w:rsidRPr="00D824E8" w:rsidRDefault="009867EA" w:rsidP="00E82D12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Генеральная прокуратура</w:t>
            </w:r>
          </w:p>
        </w:tc>
        <w:tc>
          <w:tcPr>
            <w:tcW w:w="3827" w:type="dxa"/>
          </w:tcPr>
          <w:p w:rsidR="009867EA" w:rsidRPr="00D824E8" w:rsidRDefault="009867EA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867EA" w:rsidRPr="00D824E8" w:rsidRDefault="009867EA" w:rsidP="00CA1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7E3" w:rsidRPr="00D824E8" w:rsidRDefault="00C127E3" w:rsidP="00C127E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</w:rPr>
        <w:t>Математическое обеспечение финансовых решений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C127E3">
        <w:tc>
          <w:tcPr>
            <w:tcW w:w="6629" w:type="dxa"/>
          </w:tcPr>
          <w:p w:rsidR="00C127E3" w:rsidRPr="00D824E8" w:rsidRDefault="00C127E3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C127E3" w:rsidRPr="00D824E8" w:rsidRDefault="00C127E3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C127E3" w:rsidRPr="00D824E8" w:rsidRDefault="00C127E3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1. Что изучается в процентных вычислениях?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Процентные ставки и операции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2. Какие финансовые инструменты являются производными?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Опционы, фьючерсы, свопы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3. Что включает в себя портфель ценных бумаг?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ценных бумаг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4. Какой портфель считается оптимальным при наличии безрисковой процентной ставки?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Эффективный</w:t>
            </w:r>
            <w:r w:rsidRPr="00D824E8">
              <w:rPr>
                <w:rFonts w:ascii="Times New Roman" w:eastAsia="Quattrocento Sans" w:hAnsi="Times New Roman" w:cs="Times New Roman"/>
                <w:sz w:val="24"/>
                <w:szCs w:val="24"/>
                <w:shd w:val="clear" w:color="auto" w:fill="F7F7F8"/>
              </w:rPr>
              <w:t xml:space="preserve"> 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стратегии финансового управления включают безрисковое заимствование?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Реинвестирование и арбитраж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Какой коэффициент оценивает доходность активов в отношении риска?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Шарпа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7. Что изучает корреляционный анализ?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переменными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8. Как связаны ожидаемые доходности актива и рыночного портфеля в модели CAPM?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9. Какая мера риска используется в модели CAPM?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Ковариация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10. Что исследуют факторные модели?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факторов на доходность активов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Вы рассматриваете покупку облигаций номиналом в 10 000 рублей с купонной ставкой 5%. Какой будет годовой купонный доход (прибыль) от этих облигаций?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2. Вы хотите приобрести 100 акций компании ABC по цене 50 рублей за акцию. Каковы будут ваши начальные инвестиции?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3. Вы вложили 1000 рублей в банковский депозит под 5% годовых. Сколько денег вы получите через 3 года? Ответ округлите до сотых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1157,63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4. Вы вложили 1000 рублей в акции компании ABC. Через год их стоимость выросла на 20%. Какая сумма денег у вас теперь?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5. У вас есть сумма 500 рублей, и вы хотите вложить её на год под 7% годовых. Сколько вы получите через год? Ответ округлите до целых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535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6. У вас есть инвестиционный портфель, который имеет годовую доходность 15%, а среднегодовой риск (стандартное отклонение) этого портфеля составляет 10%. Рыночная безрисковая ставка составляет 5%. Найдите коэффициент Шарпа для данного портфеля.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7. Вы исследуете зависимость между инвестициями (X, в тысячах рублей) и доходностью (Y, в %) в течение последних 10 лет. По данным полученной выборки, вы нашли уравнение линейной регрессии:</w:t>
            </w:r>
          </w:p>
          <w:p w:rsidR="008D00D0" w:rsidRPr="00D824E8" w:rsidRDefault="008D00D0" w:rsidP="00E82D12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Y=8X+12</w:t>
            </w:r>
          </w:p>
          <w:p w:rsidR="008D00D0" w:rsidRPr="00D824E8" w:rsidRDefault="008D00D0" w:rsidP="00E82D12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прогнозируемую годовую доходность, если вы вложите 2000 рублей. Ответ округлите до целых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16012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8. Инвестор рассматривает акцию компании ABC. Бета-коэффициент этой акции равен 1,2. Ожидаемая доходность рыночного портфеля составляет 10%, а безрисковая процентная ставка - 4%. Рассчитайте ожидаемую доходность акции ABC согласно модели CAPM. Ответ округлите до десятых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9. Инвестор ожидает доходность акции A в 10%, а акции B в 8%. Если инвестор вложит 60% своего портфеля в акцию A и 40% в акцию B, какая будет ожидаемая доходность его портфеля? Ответ округлите до десятых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1.. Для чего используются производные финансовые инструменты?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Для прогнозирования курсов валют.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Для управления рисками и обеспечения защиты от изменений цен.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Для финансирования стартапов.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Для оценки стоимости недвижимости.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Что представляет собой безрисковое кредитование?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Процесс инвестирования в высокодоходные активы.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Процесс заемных средств под низкую процентную ставку.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Процесс инвестирования в активы с минимальным риском, как будто нет риска вовсе.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Процесс инвестирования в активы с высокой степенью риска.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Что представляет собой безрисковое заимствование?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a) Процесс возврата заемных средств с низкой процентной 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ставкой.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Процесс займа средств по минимальной процентной ставке.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Процесс займа средств под высокую процентную ставку.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Процесс инвестирования в высокодоходные активы.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В чем заключается основная цель линейной регрессии?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Предсказать будущие значения зависимой переменной на основе независимой переменной.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Найти среднее значение выборки.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Рассчитать дисперсию данных.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Определить медиану выборки.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D824E8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5.Что представляет собой рыночный портфель в модели CAPM?</w:t>
            </w:r>
          </w:p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Портфель, состоящий из всех доступных ценных бумаг на рынке.</w:t>
            </w:r>
          </w:p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Портфель, состоящий только из безрисковых активов.</w:t>
            </w:r>
          </w:p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Портфель, состоящий из акций одной компании.</w:t>
            </w:r>
          </w:p>
          <w:p w:rsidR="008D00D0" w:rsidRPr="00D824E8" w:rsidRDefault="008D00D0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Портфель, состоящий из акций разных компаний, выбранных случайным образом.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8D00D0" w:rsidRPr="00D824E8" w:rsidTr="00C127E3">
        <w:tc>
          <w:tcPr>
            <w:tcW w:w="6629" w:type="dxa"/>
          </w:tcPr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Какая мера риска используется в модели CAPM для оценки актива?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Доходность актива.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Ковариация с рыночным портфелем.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Волатильность актива.</w:t>
            </w:r>
          </w:p>
          <w:p w:rsidR="008D00D0" w:rsidRPr="00D824E8" w:rsidRDefault="008D00D0" w:rsidP="00E82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Среднегодовая прибыль.</w:t>
            </w:r>
          </w:p>
        </w:tc>
        <w:tc>
          <w:tcPr>
            <w:tcW w:w="3827" w:type="dxa"/>
          </w:tcPr>
          <w:p w:rsidR="008D00D0" w:rsidRPr="00D824E8" w:rsidRDefault="008D00D0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9867EA" w:rsidRPr="00D824E8" w:rsidRDefault="009867EA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27E3" w:rsidRPr="00D824E8" w:rsidRDefault="00C127E3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27E3" w:rsidRPr="00D824E8" w:rsidRDefault="00C127E3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127E3" w:rsidRPr="00D824E8" w:rsidRDefault="00C127E3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42B35" w:rsidRPr="00D824E8" w:rsidRDefault="00A46290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t>У</w:t>
      </w:r>
      <w:r w:rsidR="00FF1D10" w:rsidRPr="00D824E8">
        <w:rPr>
          <w:rFonts w:ascii="Times New Roman" w:hAnsi="Times New Roman" w:cs="Times New Roman"/>
          <w:b/>
          <w:sz w:val="36"/>
        </w:rPr>
        <w:t>К</w:t>
      </w:r>
      <w:r w:rsidRPr="00D824E8">
        <w:rPr>
          <w:rFonts w:ascii="Times New Roman" w:hAnsi="Times New Roman" w:cs="Times New Roman"/>
          <w:b/>
          <w:sz w:val="36"/>
        </w:rPr>
        <w:t>-2</w:t>
      </w:r>
    </w:p>
    <w:p w:rsidR="00A46290" w:rsidRPr="00D824E8" w:rsidRDefault="00624A03" w:rsidP="00624A0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eastAsia="Times New Roman" w:hAnsi="Times New Roman" w:cs="Times New Roman"/>
          <w:b/>
          <w:sz w:val="24"/>
          <w:szCs w:val="24"/>
        </w:rPr>
        <w:t>Способность применять коммуникативные технологии, владеть иностранным языком на уровне, позволяющем осуществлять профессиональную и исследовательскую деятельность, в т.ч. в иноязычной среде</w:t>
      </w:r>
    </w:p>
    <w:p w:rsidR="00624A03" w:rsidRPr="00D824E8" w:rsidRDefault="00624A03" w:rsidP="00624A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Международные стандарты финансовой отчетности</w:t>
      </w:r>
    </w:p>
    <w:p w:rsidR="00A46290" w:rsidRPr="00D824E8" w:rsidRDefault="00624A03" w:rsidP="00624A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(продвинутый курс)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624A03" w:rsidRPr="00D824E8" w:rsidRDefault="00624A03" w:rsidP="00E82D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Допустимый срок полезной службы нематериального актива по МСФО 38 не должен превышать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2. Какова цель получения профессионального суждения, если это «мнение, добросовестно высказанное профессиональным бухгалтером о хозяйственной ситуации» 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Принятие действенных управленческих решений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Сформулируйте цель получения профессионального суждения, если это «мнение, заключение, базирующееся на знаниях, опыте и квалификации соответствующих специалистов»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Принятие решения в условиях неопределенности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Какой стандарт регламентирует использование профессионального суждения при формировании учетной политики и бухгалтерских оценках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МСФО (</w:t>
            </w:r>
            <w:r w:rsidRPr="00D824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IAS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) 8 «Учетная политика, изменения в бухгалтерских оценках и ошибки»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5. Назовите два типа арендных отношений по МСФО 17 «Аренда» 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Финансовая и операционная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6. В какие сроки компании должна опубликовать свою 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финансовую отчетность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6 месяцев после 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отчетной даты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Что относится к элементам финансовой отчетности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Активы, обязательства, доходы, расходы, капитал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8.  Как называется аренда, при которой происходит существенный перенос на арендатора рисков и выгод, связанных с активом, независимо от состояния юридического права собственности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9. Кто признает расходы по амортизации при операционной аренде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10. Какой метод является основным методом внесения корректировок в отчетность</w:t>
            </w:r>
            <w:r w:rsidRPr="00D824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Ретроспективный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Сумма затрат организации на производство запасов за отчетный год составили 25750 у.е., в том числе постоянные накладные производственные затраты 3500 у.е. Производственные мощности организации по изготовлению данных запасов составляют 700000 т. В год, в отчетном году было произведено 457000 т. Определите себестоимость запасов в отчетном году. Ответ округлите до сотых у.е.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18027,03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Инвестор приобрел опцион пут на 100 акций компании ценой исполнения 60 долл. и истечением через 3 месяца. Цена контракта составляла 7 долл. за акцию, цена акции в момент выписки опциона – 62 долл. Покупая контракт, инвестор рассчитывает на снижение цены акции в будущем. Если к моменту истечения опциона цена будет равна 50 долл., то опцион будет исполнен. Рассчитайте доход инвестора в долл..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3.На 1 декабря величина запасов товаров на складе компании была равна нулю. В декабре произведены следующие закупки и продажи: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11.12 – закупка 50 ед. по 100 долл.; продажа 25 ед. по 130 долл.;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21.12 – закупка 20 ед. по 105 долл.; продажа 30 ед. по 120 долл.;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31.12 – закупка 10 ед. по 110 долл.; продажа 5 ед. по 112 долл.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Компания использует метод ФИФО. Ожидаемые расходы на продажу составляют 8 % стоимости продаж. Определите стоимость запасов товаров (в долл.), по которой они будут отражены в отчете о финансовом положении на 31 декабря. Ответ округлите до десятых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2060,8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В июне вы приобрели ряд товаров в кредит, которые оплатите денежными средствами в марте. В вашей отчетности в декабре будет отражена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поставщику, резерв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Прибыль и убытки по курсовым валютным разницам отражаются в финансовой отчетности организации…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Отдельной статьей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Назовите форму отчетности, в которой отражается возмещение резервов. Укажите каким образом происходит отражение в отчетности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Отчет о прибылях и убытках. Уменьшение расходов на формирование резерва 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7. Вы нарушаете условия договора долгосрочного займа, в результате заем переходит в категорию подлежащих немедленному погашению по предъявлении. Датой вашего бухгалтерского баланса является 30 июня. Заимодавец соглашается не требовать погашения займа до 30 июня, предоставляя вам, как минимум, 12 месяцев для исправления 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нарушения. Данный заем отражается как…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Долгосрочное обязательство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shd w:val="clear" w:color="auto" w:fill="FFFFFF" w:themeFill="background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8. Как называется сумма налога на прибыль, подлежащая выплате в будущие периоды в связи с налогооблагаемой временной разницей?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Отложенное налоговое обязательство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9. Как называется способ устранения формальных различий в структуре и составе показателей российской отчетности и отчетности, составляемой по Международным стандартам?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Реклассификация остатков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Тесты 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Знания пользователя о хозяйственной деятельности и бухгалтерском учете исходно предполагаются: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достаточными;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отсутствующими;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строго обозначенными национальными стандартами;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всесторонними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Когда отступление от МСФО оказывает продолжающееся влияние на показатели: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требуется обеспечить выполнение положений МСФО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информация об этом должна раскрываться в каждом отчетном периоде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не создается актив, о котором должна подаваться информация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создается актив по отложенному налогу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Отчетность, составленная на основе принципа непрерывности, предполагает, что хозяйственная деятельность будет продолжаться в течение: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6 месяцев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1 года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5 лет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обозримого будущего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Последовательность представления финансовой отчетности предполагает: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сопоставимость показателей за различные периоды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отсутствие изменений в учетной политике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обязательное изменение учетной политики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отсутствие новых МСФО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24E8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Примерами затрат, учитываемых в качестве расходов отчетного периода, в котором они были понесены, являются: 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затраты по продаже, затраты по хранению готовой продукции и административные расходы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затраты по приобретению и обработке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чрезмерный уровень отходов, расходов на оплату труда и прочих производственных расходов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верно а и в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24A03" w:rsidRPr="00D824E8" w:rsidTr="00C127E3">
        <w:tc>
          <w:tcPr>
            <w:tcW w:w="6629" w:type="dxa"/>
          </w:tcPr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Стандартные затраты или «метод розничных цен» используется в качестве инструмента оценки стоимости. Метод розничных цен заключается в следующем: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а) продажная цена за вычетом доли прибыли в цене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б) чистой цены продаж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в) или а, или б</w:t>
            </w:r>
          </w:p>
          <w:p w:rsidR="00624A03" w:rsidRPr="00D824E8" w:rsidRDefault="00624A03" w:rsidP="00E82D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г) правильного ответа нет</w:t>
            </w:r>
          </w:p>
        </w:tc>
        <w:tc>
          <w:tcPr>
            <w:tcW w:w="3827" w:type="dxa"/>
          </w:tcPr>
          <w:p w:rsidR="00624A03" w:rsidRPr="00D824E8" w:rsidRDefault="00624A03" w:rsidP="00E82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46290" w:rsidRPr="00D824E8" w:rsidRDefault="00A46290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2D4CB9" w:rsidRPr="00D824E8" w:rsidRDefault="002D4CB9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A1E14" w:rsidRPr="00D824E8" w:rsidRDefault="00A46290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lastRenderedPageBreak/>
        <w:t>УК-3</w:t>
      </w:r>
    </w:p>
    <w:p w:rsidR="002D63A0" w:rsidRPr="00D824E8" w:rsidRDefault="00A46290" w:rsidP="00A462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E8">
        <w:rPr>
          <w:rFonts w:ascii="Times New Roman" w:hAnsi="Times New Roman" w:cs="Times New Roman"/>
          <w:b/>
          <w:bCs/>
          <w:sz w:val="24"/>
          <w:szCs w:val="24"/>
        </w:rPr>
        <w:t>Способность определять и реализовывать приоритеты собственной деятельности в соответствии с важностью задач, методы повышения её эффективности</w:t>
      </w:r>
    </w:p>
    <w:p w:rsidR="009447F2" w:rsidRPr="00D824E8" w:rsidRDefault="002D63A0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концепции финансового анализа</w:t>
      </w:r>
    </w:p>
    <w:p w:rsidR="009447F2" w:rsidRPr="00D824E8" w:rsidRDefault="009447F2" w:rsidP="00511A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A46290">
        <w:tc>
          <w:tcPr>
            <w:tcW w:w="6629" w:type="dxa"/>
          </w:tcPr>
          <w:p w:rsidR="002D63A0" w:rsidRPr="00D824E8" w:rsidRDefault="00CB74CB" w:rsidP="002D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2D63A0" w:rsidRPr="00D824E8" w:rsidRDefault="002D63A0" w:rsidP="002D4C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A46290">
        <w:tc>
          <w:tcPr>
            <w:tcW w:w="10456" w:type="dxa"/>
            <w:gridSpan w:val="2"/>
          </w:tcPr>
          <w:p w:rsidR="00CB74CB" w:rsidRPr="00D824E8" w:rsidRDefault="00CB74CB" w:rsidP="002D4C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8. Назовите активы организации, которые включаются в группу А4 Труднореализуемые активы при оценке ликвидности баланса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Внеоборотные активы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9. Как рассчитывается рентабельность продаж 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Прибыль от продаж разделить на выручку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10. Назовите внешние факторы, оказывающие влияние на деятельность организации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iCs/>
                <w:sz w:val="24"/>
                <w:szCs w:val="24"/>
              </w:rPr>
              <w:t>Инфляция, законодательство, налоги, конкуренция, политические факторы, социальные факторы и т.д.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11. Как называются факторы, зависящие от деятельности организации?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12. Что относится к внеоборотным активам?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Основные средства, нематериальные активы, долгосрочные финансовые вложения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13. Что является информационной базой финансового анализа?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отчетность 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14. Назовите формы отчетности, которые обязаны составлять все организации 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Бухгалтерский баланс, отчет о финансовых результатах</w:t>
            </w:r>
          </w:p>
        </w:tc>
      </w:tr>
      <w:tr w:rsidR="00D824E8" w:rsidRPr="00D824E8" w:rsidTr="00A46290">
        <w:tc>
          <w:tcPr>
            <w:tcW w:w="10456" w:type="dxa"/>
            <w:gridSpan w:val="2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Коэффициент оборачиваемости  оборотных активов составляет шесть  оборотов  в год, оборотные активы по балансу — 500 тыс. руб., рентабельность продукции — 15%. Определите, чему равна прибыль от продажи продукции.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Определите оборачиваемость в днях товарно-материальных ценностей стоимостью 320 тыс. руб. исходя из объема продаж в 1821 тыс. руб. (ответ выразите целым числом)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pStyle w:val="a4"/>
              <w:tabs>
                <w:tab w:val="left" w:pos="1"/>
              </w:tabs>
              <w:autoSpaceDE w:val="0"/>
              <w:autoSpaceDN w:val="0"/>
              <w:adjustRightInd w:val="0"/>
              <w:ind w:left="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Планируемый объем продажи продукции в кредит в предстоящем году (360 дн.) — 72 000 тыс. руб. Исходя из условий и применяемых форм расчетов с дебиторами, средний срок погашения дебиторской задолженности составляет 18 дней. Определить величину допустимой дебиторской задолженности.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Определите собственные оборотные средства, если капитал и резервы составляют 1200 тыс. руб., долгосрочные обязательства — 100 тыс. руб., внеоборотные активы — 900 тыс. руб., краткосрочные обязательства — 600 тыс. руб.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-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A46290" w:rsidRPr="00D824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Определите коэффициент финансовой автономности, если коэффициент соотношения заемных и собственных средств равен 0,5 (ответ округлите до сотых)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pStyle w:val="a4"/>
              <w:tabs>
                <w:tab w:val="left" w:pos="136"/>
              </w:tabs>
              <w:autoSpaceDE w:val="0"/>
              <w:autoSpaceDN w:val="0"/>
              <w:adjustRightInd w:val="0"/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Индекс объема выпущенной продукции рассчитан с использованием сопоставимых цен и составил 1,15. На сколько процентов увеличился объем выпуска продукции?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824E8" w:rsidRPr="00D824E8" w:rsidTr="00A46290">
        <w:tc>
          <w:tcPr>
            <w:tcW w:w="10456" w:type="dxa"/>
            <w:gridSpan w:val="2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Тесты 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Если темпы роста выручки меньше темпов роста активов, это свидетельствует о:</w:t>
            </w:r>
          </w:p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повышении отдачи активов</w:t>
            </w:r>
          </w:p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2) повышении финансовой устойчивости</w:t>
            </w:r>
          </w:p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3) снижении отдачи активов</w:t>
            </w:r>
          </w:p>
          <w:p w:rsidR="00A46290" w:rsidRPr="00D824E8" w:rsidRDefault="00A46290" w:rsidP="002D4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снижении финансовой устойчивости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Задолженность покупателей за отгруженную продукцию относится к</w:t>
            </w:r>
          </w:p>
          <w:p w:rsidR="00A46290" w:rsidRPr="00D824E8" w:rsidRDefault="00A46290" w:rsidP="002D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1) дебиторской задолженности</w:t>
            </w:r>
          </w:p>
          <w:p w:rsidR="00A46290" w:rsidRPr="00D824E8" w:rsidRDefault="00A46290" w:rsidP="002D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2) кредиторской задолженности</w:t>
            </w:r>
          </w:p>
          <w:p w:rsidR="00A46290" w:rsidRPr="00D824E8" w:rsidRDefault="00A46290" w:rsidP="002D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3) кредитам</w:t>
            </w:r>
          </w:p>
          <w:p w:rsidR="00A46290" w:rsidRPr="00D824E8" w:rsidRDefault="00A46290" w:rsidP="002D4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займам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4E8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Коэффициент абсолютной ликвидности показывает: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1) какую часть текущих обязательств предприятие может погасить за счет денежных средств и финансовых вложений (т.е. немедленно)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2) какую часть текущих обязательств предприятие может погасить за счет поступлений по расчетам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3) какую часть текущих обязательств предприятие может погасить за счет продажи всех активов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какую часть текущих обязательств предприятие может погасить реализовав все оборотные активы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6290" w:rsidRPr="00D824E8" w:rsidTr="00A46290">
        <w:tc>
          <w:tcPr>
            <w:tcW w:w="6629" w:type="dxa"/>
          </w:tcPr>
          <w:p w:rsidR="00A46290" w:rsidRPr="00D824E8" w:rsidRDefault="002D4CB9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290" w:rsidRPr="00D824E8">
              <w:rPr>
                <w:rFonts w:ascii="Times New Roman" w:hAnsi="Times New Roman" w:cs="Times New Roman"/>
                <w:sz w:val="24"/>
                <w:szCs w:val="24"/>
              </w:rPr>
              <w:t>. К активам организации относятся: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1) основные средства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2) кредиторская задолженность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3) уставный капитал</w:t>
            </w:r>
          </w:p>
          <w:p w:rsidR="00A46290" w:rsidRPr="00D824E8" w:rsidRDefault="00A46290" w:rsidP="002D4CB9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займы и кредиты</w:t>
            </w:r>
          </w:p>
        </w:tc>
        <w:tc>
          <w:tcPr>
            <w:tcW w:w="3827" w:type="dxa"/>
          </w:tcPr>
          <w:p w:rsidR="00A46290" w:rsidRPr="00D824E8" w:rsidRDefault="00A46290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447F2" w:rsidRPr="00D824E8" w:rsidRDefault="009447F2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031149" w:rsidRPr="00D824E8" w:rsidRDefault="009867EA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t>УК-4</w:t>
      </w:r>
    </w:p>
    <w:p w:rsidR="009867EA" w:rsidRPr="00D824E8" w:rsidRDefault="009867EA" w:rsidP="009867EA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24"/>
          <w:szCs w:val="24"/>
        </w:rPr>
        <w:t>Способность к организации межличностных отношений и межкультурного взаимодействия, учитывая разнообразие культур</w:t>
      </w:r>
    </w:p>
    <w:p w:rsidR="009867EA" w:rsidRPr="00D824E8" w:rsidRDefault="009867EA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031149" w:rsidRPr="00D824E8" w:rsidRDefault="009867EA" w:rsidP="009F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</w:rPr>
        <w:t>Современные финансовые рынки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9867EA" w:rsidRPr="00D824E8" w:rsidRDefault="009867EA" w:rsidP="002D4C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4"/>
              </w:numPr>
              <w:tabs>
                <w:tab w:val="left" w:pos="0"/>
                <w:tab w:val="left" w:pos="407"/>
              </w:tabs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специфическую черту валютного рынка. 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7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Обусловленность международной экономической деятельностью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4"/>
              </w:numPr>
              <w:tabs>
                <w:tab w:val="left" w:pos="0"/>
                <w:tab w:val="left" w:pos="407"/>
              </w:tabs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Особая форма организации движения денежных средств, функционирующая в виде рынка денежных средств, капитала, кредитов, ценных бумаг</w:t>
            </w:r>
            <w:r w:rsidRPr="00D824E8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7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Финансовый рынок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4"/>
              </w:numPr>
              <w:tabs>
                <w:tab w:val="left" w:pos="0"/>
                <w:tab w:val="left" w:pos="407"/>
              </w:tabs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Перечислите функции финансового рынка. 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7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Мобилизация, распределение, перераспределение финансовых ресурсов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4"/>
              </w:numPr>
              <w:tabs>
                <w:tab w:val="left" w:pos="0"/>
                <w:tab w:val="left" w:pos="407"/>
              </w:tabs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Theme="minorEastAsia" w:hAnsi="Times New Roman" w:cs="Times New Roman"/>
                <w:sz w:val="24"/>
                <w:szCs w:val="24"/>
              </w:rPr>
              <w:t>Как называется биржа, на которой торговые операции осуществляются и с товарами, и с индексами ценных бумаг?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7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Универсальная биржа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4"/>
              </w:numPr>
              <w:tabs>
                <w:tab w:val="left" w:pos="0"/>
                <w:tab w:val="left" w:pos="407"/>
              </w:tabs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Какой состав участников финансовых рынков. 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7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Государство, юридические и физические лица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shd w:val="clear" w:color="auto" w:fill="FFFFFF"/>
              <w:tabs>
                <w:tab w:val="left" w:pos="0"/>
                <w:tab w:val="left" w:pos="407"/>
              </w:tabs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В чем заключается особенность модели российского финансового рынка?</w:t>
            </w:r>
          </w:p>
          <w:p w:rsidR="009867EA" w:rsidRPr="00D824E8" w:rsidRDefault="009867EA" w:rsidP="002D4CB9">
            <w:pPr>
              <w:pStyle w:val="a4"/>
              <w:tabs>
                <w:tab w:val="left" w:pos="0"/>
                <w:tab w:val="left" w:pos="407"/>
              </w:tabs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7"/>
              </w:tabs>
              <w:ind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Операции могут совершать коммерческие банки и небанковские инвестиционные институты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5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Банк начисляет простой процент. Процентная ставка 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равна 10%. Вкладчик размещает на счете 1000 руб. Определить, какая сумма будет получена по счету через 5 лет?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5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Вкладчик размещает в банке 1000 руб. под 10% годовых. Банк осуществляет капитализацию процентов на счете в конце каждого года. Какая сумма денег получится на счете через 5 лет? Ответ округлите до сотых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1610,51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5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Инвестор открывает в банке депозит на один год под 10% годовых и хотел бы в конце периода получить по депозиту 10 тыс. руб. Какую сумму ему следует разместить сегодня на счете? Ответ округлите до сотых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9090,91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5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Инвестор в течение трех лет в конце каждого года получает по 1000 руб. и размещает каждый платеж под 10% годовых до окончания трехлетнего периода. Определить будущую стоимость аннуитета. Ответ округлите до целых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3310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5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Сумма ежегодно получаемых дивидендов с одной акции акционерного общества составляет 200 руб., требуемый уровень прибыльности – 42% годовых, а текущая стоимость акции 1000 руб. Определите целесообразность приобретения акции по текущей стоимости.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Не целесообразно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5"/>
              </w:numPr>
              <w:tabs>
                <w:tab w:val="left" w:pos="403"/>
              </w:tabs>
              <w:ind w:left="0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Номинал облигации 1000 руб., купон 10%. Облигация стоит 953 руб. Определить текущую доходность облигации в процентах. Ответ округлите до сотых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tabs>
                <w:tab w:val="left" w:pos="403"/>
              </w:tabs>
              <w:ind w:hanging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10,49</w:t>
            </w:r>
          </w:p>
        </w:tc>
      </w:tr>
      <w:tr w:rsidR="00D824E8" w:rsidRPr="00D824E8" w:rsidTr="00C127E3">
        <w:tc>
          <w:tcPr>
            <w:tcW w:w="10456" w:type="dxa"/>
            <w:gridSpan w:val="2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Тесты 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6"/>
              </w:numPr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Рынок, предназначенный для обращения ценных бумаг, не получивших допуск на фондовые биржи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1) внебиржевой рынок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 2) биржевой рынок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3) вторичный рынок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первичный рынок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pStyle w:val="a4"/>
              <w:numPr>
                <w:ilvl w:val="0"/>
                <w:numId w:val="37"/>
              </w:numPr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Кто  из перечисленных авторов являются основоположниками портфельной теории?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1) Шарп, Тобин, Марковиц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2) Бирман, Тейлор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3) Шмидт, Тейлор, Котлер </w:t>
            </w:r>
          </w:p>
          <w:p w:rsidR="009867EA" w:rsidRPr="00D824E8" w:rsidRDefault="009867EA" w:rsidP="002D4CB9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Котлер, Лившиц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4E8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Профессиональный участник рынка ценных бумаг (юридическое лицо), осуществляющий депозитарную деятельность, называется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 1) депозитарием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2) брокером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3) дилером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архивариусом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67EA" w:rsidRPr="00D824E8" w:rsidTr="00C127E3">
        <w:tc>
          <w:tcPr>
            <w:tcW w:w="6629" w:type="dxa"/>
          </w:tcPr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4. Порядок участия в биржевых торгах для эмитентов, инвесторов и посредников определяется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 1) участниками торговля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2) биржами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3) государством </w:t>
            </w:r>
          </w:p>
          <w:p w:rsidR="009867EA" w:rsidRPr="00D824E8" w:rsidRDefault="009867EA" w:rsidP="002D4CB9">
            <w:pPr>
              <w:tabs>
                <w:tab w:val="left" w:pos="241"/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4) эмитентами</w:t>
            </w:r>
          </w:p>
        </w:tc>
        <w:tc>
          <w:tcPr>
            <w:tcW w:w="3827" w:type="dxa"/>
          </w:tcPr>
          <w:p w:rsidR="009867EA" w:rsidRPr="00D824E8" w:rsidRDefault="009867EA" w:rsidP="002D4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867EA" w:rsidRPr="00D824E8" w:rsidRDefault="009867EA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2D4CB9" w:rsidRPr="00D824E8" w:rsidRDefault="002D4CB9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A1E14" w:rsidRPr="00D824E8" w:rsidRDefault="009867EA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lastRenderedPageBreak/>
        <w:t>УК</w:t>
      </w:r>
      <w:r w:rsidR="00CA1E14" w:rsidRPr="00D824E8">
        <w:rPr>
          <w:rFonts w:ascii="Times New Roman" w:hAnsi="Times New Roman" w:cs="Times New Roman"/>
          <w:b/>
          <w:sz w:val="36"/>
        </w:rPr>
        <w:t>-5</w:t>
      </w:r>
    </w:p>
    <w:p w:rsidR="00CA1E14" w:rsidRPr="00D824E8" w:rsidRDefault="0083679A" w:rsidP="0083679A">
      <w:pPr>
        <w:pStyle w:val="Default"/>
        <w:jc w:val="both"/>
        <w:rPr>
          <w:color w:val="auto"/>
          <w:sz w:val="22"/>
          <w:szCs w:val="22"/>
        </w:rPr>
      </w:pPr>
      <w:r w:rsidRPr="00D824E8">
        <w:rPr>
          <w:rFonts w:eastAsia="Source Han Serif CN"/>
          <w:b/>
          <w:color w:val="auto"/>
          <w:lang w:eastAsia="zh-CN" w:bidi="hi-IN"/>
        </w:rPr>
        <w:t>Способность руководить работой команды, принимать организационно - управленческие решения для достижения поставленной цели, нести за них ответственность</w:t>
      </w:r>
    </w:p>
    <w:p w:rsidR="0083679A" w:rsidRPr="00D824E8" w:rsidRDefault="0083679A" w:rsidP="009F312D">
      <w:pPr>
        <w:pStyle w:val="Default"/>
        <w:jc w:val="center"/>
        <w:rPr>
          <w:color w:val="auto"/>
          <w:sz w:val="22"/>
          <w:szCs w:val="22"/>
        </w:rPr>
      </w:pPr>
    </w:p>
    <w:p w:rsidR="0083679A" w:rsidRPr="00D824E8" w:rsidRDefault="0083679A" w:rsidP="0083679A">
      <w:pPr>
        <w:jc w:val="center"/>
        <w:rPr>
          <w:rFonts w:ascii="Times New Roman" w:hAnsi="Times New Roman" w:cs="Times New Roman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менеджмент (продвинутый уровень)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3679A" w:rsidRPr="00D824E8" w:rsidRDefault="0083679A" w:rsidP="00B50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Какие финансовые показатели следует учесть при оценке нового направления деятельности? 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Инвестиции, доходы, рентабельность, точка безубыточности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2. Ставка дисконта, при которой сумма дисконтированных притоков и оттоков за весь жизненный цикл дают нулевую чистую приведенную стоимость, называется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Внутренняя норма доходности 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3. Процесс рассредоточения средств по инвестициям в целях сокращения риска называется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Диверсификация инвестиционного портфеля 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4. Понятие «стратегический финансовый менеджмент» включает: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Планирование, организация, контроль, регулирование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5. Основной целью стратегического финансового менеджмента для компании является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Максимизация рыночной стоимости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6. Что такое системный подход в стратегическом финансовом менеджменте предприятия?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предприятия как сложной системы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7. Какие методы используются для анализа и оценки стратегических решений в финансовом менеджменте?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Моделирование, прогнозирование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3679A" w:rsidRPr="00D824E8" w:rsidRDefault="0083679A" w:rsidP="00B50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1. Текущие активы организации на конец отчетного года – 4394,5 млн. руб. Краткосрочные обязательства – 3141,6 млн. руб. При этом условии коэффициент текущей ликвидности равен (округлить до сотых):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1,39 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2. С использованием формулы Фишера определить реальную доходность финансовой операции, если ставка процента по депозитным вкладам на срок 12 месяцев составляет 15 %, а годовая ставка инфляции – 10 %. (округлить до сотых)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4,55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pStyle w:val="a4"/>
              <w:tabs>
                <w:tab w:val="left" w:pos="420"/>
              </w:tabs>
              <w:autoSpaceDE w:val="0"/>
              <w:autoSpaceDN w:val="0"/>
              <w:adjustRightInd w:val="0"/>
              <w:ind w:left="-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Соотношением собственного оборотного капитала и общей величины собственного капитала оценивается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маневренности собственного капитала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pStyle w:val="a4"/>
              <w:tabs>
                <w:tab w:val="left" w:pos="420"/>
              </w:tabs>
              <w:autoSpaceDE w:val="0"/>
              <w:autoSpaceDN w:val="0"/>
              <w:adjustRightInd w:val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Период оборота денежных средств, вложенных в оборотные активы, начиная с момента погашения кредиторской задолженности за сырье и заканчивая инкассацией дебиторской задолженности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цикл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pStyle w:val="a4"/>
              <w:tabs>
                <w:tab w:val="left" w:pos="420"/>
              </w:tabs>
              <w:autoSpaceDE w:val="0"/>
              <w:autoSpaceDN w:val="0"/>
              <w:adjustRightInd w:val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Соотношение между заемным капиталом и собственным капиталом характеризует…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леверидж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6. __________продукции определяется отношением среднегодовой стоимости основных фондов к выручке от продаж продукции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Фондоемкость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3679A" w:rsidRPr="00D824E8" w:rsidRDefault="0083679A" w:rsidP="00B50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Тесты 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Укажите методы финансового анализа, используемые для оценки изменения состава, динамики активов и пассивов: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горизонтальный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метод определения рейтинговой оценки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факторный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) все перечисленное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6. Финансы предприятий представляют собой: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A) систему денежных отношений, связанных с реальными денежными потоками предприятия, формированием и использованием капитала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систему управления денежными потоками предприятия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совокупность денежных средств, привлеченных предприятием для осуществления уставной деятельности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все источники денежных средств, аккумулируемые предприятием для формирования необходимых ему активов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</w:tr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7. Целью управления оборотным капиталом является: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все перечисленное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определение оптимального с точки зрения эффективности производства объема и структуры оборотных активов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определение источников покрытия оборотных активов и соотношения между ними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обеспечение ликвидности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3679A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8. Целью управления производственными запасами является: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снижение затрат на поддержание товарных и производственных запасов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увеличение дохода на средства, инвестированные в производство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оптимизация размера чистого оборотного капитала фирмы</w:t>
            </w:r>
          </w:p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все перечисленное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83679A" w:rsidRPr="00D824E8" w:rsidRDefault="0083679A" w:rsidP="009F312D">
      <w:pPr>
        <w:pStyle w:val="Default"/>
        <w:jc w:val="center"/>
        <w:rPr>
          <w:color w:val="auto"/>
          <w:sz w:val="22"/>
          <w:szCs w:val="22"/>
        </w:rPr>
      </w:pPr>
    </w:p>
    <w:p w:rsidR="0083679A" w:rsidRPr="00D824E8" w:rsidRDefault="0083679A" w:rsidP="009F312D">
      <w:pPr>
        <w:pStyle w:val="Default"/>
        <w:jc w:val="center"/>
        <w:rPr>
          <w:color w:val="auto"/>
          <w:sz w:val="22"/>
          <w:szCs w:val="22"/>
        </w:rPr>
      </w:pPr>
    </w:p>
    <w:p w:rsidR="0083679A" w:rsidRPr="00D824E8" w:rsidRDefault="0083679A" w:rsidP="009F312D">
      <w:pPr>
        <w:pStyle w:val="Default"/>
        <w:jc w:val="center"/>
        <w:rPr>
          <w:color w:val="auto"/>
          <w:sz w:val="22"/>
          <w:szCs w:val="22"/>
        </w:rPr>
      </w:pPr>
    </w:p>
    <w:p w:rsidR="0083679A" w:rsidRPr="00D824E8" w:rsidRDefault="0083679A" w:rsidP="0083679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824E8">
        <w:rPr>
          <w:rFonts w:ascii="Times New Roman" w:hAnsi="Times New Roman" w:cs="Times New Roman"/>
          <w:b/>
          <w:sz w:val="36"/>
        </w:rPr>
        <w:t>УК-6</w:t>
      </w:r>
    </w:p>
    <w:p w:rsidR="0083679A" w:rsidRPr="00D824E8" w:rsidRDefault="0083679A" w:rsidP="0083679A">
      <w:pPr>
        <w:pStyle w:val="Default"/>
        <w:jc w:val="both"/>
        <w:rPr>
          <w:color w:val="auto"/>
          <w:sz w:val="22"/>
          <w:szCs w:val="22"/>
        </w:rPr>
      </w:pPr>
      <w:r w:rsidRPr="00D824E8">
        <w:rPr>
          <w:b/>
          <w:color w:val="auto"/>
        </w:rPr>
        <w:t>Способность управлять проектом на всех этапах его жизненного цикла</w:t>
      </w:r>
    </w:p>
    <w:p w:rsidR="0083679A" w:rsidRPr="00D824E8" w:rsidRDefault="0083679A" w:rsidP="0083679A">
      <w:pPr>
        <w:pStyle w:val="Default"/>
        <w:jc w:val="center"/>
        <w:rPr>
          <w:color w:val="auto"/>
          <w:sz w:val="22"/>
          <w:szCs w:val="22"/>
        </w:rPr>
      </w:pPr>
    </w:p>
    <w:p w:rsidR="0083679A" w:rsidRPr="00D824E8" w:rsidRDefault="0083679A" w:rsidP="0083679A">
      <w:pPr>
        <w:jc w:val="center"/>
        <w:rPr>
          <w:rFonts w:ascii="Times New Roman" w:hAnsi="Times New Roman" w:cs="Times New Roman"/>
        </w:rPr>
      </w:pPr>
      <w:r w:rsidRPr="00D82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Финансовый менеджмент (продвинутый уровень)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824E8" w:rsidRPr="00D824E8" w:rsidTr="00B50C93">
        <w:tc>
          <w:tcPr>
            <w:tcW w:w="6629" w:type="dxa"/>
          </w:tcPr>
          <w:p w:rsidR="0083679A" w:rsidRPr="00D824E8" w:rsidRDefault="0083679A" w:rsidP="00B50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83679A" w:rsidRPr="00D824E8" w:rsidRDefault="0083679A" w:rsidP="00B50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3679A" w:rsidRPr="00D824E8" w:rsidRDefault="0083679A" w:rsidP="00B50C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C64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1. Источники заемного финансирования капитальных вложений должны удовлетворять требованию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Постоянство процентной ставки.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2. Основная задача использования системного подхода для решения проблемных ситуаций в стратегическом финансовом менеджменте.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стратегии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3. Какова роль критического анализа в процессе принятия стратегических решений?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Оценка рисков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C64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Какие факторы следует учитывать при выборе стратегии действий в стратегическом финансовом менеджменте? 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Конкуренция, риски, возможности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5. Приведите пример использования стратегического финансового менеджмента для решения проблемы максимизации прибыли.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инвестиций для расширения производства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6. Инвестиционный портфель, сформированный по критерию максимизации уровня инвестиционной прибыли в текущем периоде вне зависимости от темпов прироста инвестируемого капитала в долгосрочной перспективе представляет собой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Calibri" w:hAnsi="Times New Roman" w:cs="Times New Roman"/>
                <w:sz w:val="24"/>
                <w:szCs w:val="24"/>
              </w:rPr>
              <w:t>Портфель дохода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3679A" w:rsidRPr="00D824E8" w:rsidRDefault="0083679A" w:rsidP="00B50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C64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1.___________ основных средств по данным бухгалтерской отчетности определяется отношением выручки от продажи к среднегодовой стоимости основных средств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Фондоотдача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C64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Выраженную в процентах плату за использование </w:t>
            </w: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определенного объема финансовых ресурсов показывает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Цена капитала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pStyle w:val="a4"/>
              <w:tabs>
                <w:tab w:val="left" w:pos="420"/>
              </w:tabs>
              <w:autoSpaceDE w:val="0"/>
              <w:autoSpaceDN w:val="0"/>
              <w:adjustRightInd w:val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3._______________ предприятия – это разность между оборотными средствами и краткосрочными обязательствами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оборотные средства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pStyle w:val="a4"/>
              <w:tabs>
                <w:tab w:val="left" w:pos="420"/>
              </w:tabs>
              <w:autoSpaceDE w:val="0"/>
              <w:autoSpaceDN w:val="0"/>
              <w:adjustRightInd w:val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____________________определяется умножением дифференциала на плечо рычага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 финансового рычага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pStyle w:val="a4"/>
              <w:tabs>
                <w:tab w:val="left" w:pos="420"/>
              </w:tabs>
              <w:autoSpaceDE w:val="0"/>
              <w:autoSpaceDN w:val="0"/>
              <w:adjustRightInd w:val="0"/>
              <w:ind w:lef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5. ____________________определяется отношением маржинального дохода к прибыли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 операционного рычага</w:t>
            </w:r>
          </w:p>
        </w:tc>
      </w:tr>
      <w:tr w:rsidR="00D824E8" w:rsidRPr="00D824E8" w:rsidTr="00B50C93">
        <w:tc>
          <w:tcPr>
            <w:tcW w:w="10456" w:type="dxa"/>
            <w:gridSpan w:val="2"/>
          </w:tcPr>
          <w:p w:rsidR="0083679A" w:rsidRPr="00D824E8" w:rsidRDefault="0083679A" w:rsidP="00B50C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Тесты 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1. Эффективность инвестиций характеризуется: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отношением чистой прибыли к среднегодовой величине собственного капитала и долгосрочных кредитов и займов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отношением чистой прибыли к собственному капиталу и долгосрочным кредитам на конец года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отношением чистой прибыли к собственному капиталу на конец года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все перечисленное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2. Эффективность использования оборотных средств характеризуется: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оборачиваемостью оборотных средств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структурой оборотных средств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структурой капитала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все перечисленное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824E8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3. Что понимается под инвестиционным качеством ценной бумаги: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высокая ликвидность, низкий риск при стабильной курсовой стоимости, способность приносить проценты, превышающие уровень среднерыночного процента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способность приносить высокий доход при повышенном риске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высокая ликвидность, способность приносить проценты, находящиеся на уровне среднерыночного процента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все перечисленное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64284" w:rsidRPr="00D824E8" w:rsidTr="00B50C93">
        <w:tc>
          <w:tcPr>
            <w:tcW w:w="6629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4. Финансовый механизм предприятия – это: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A) система управления финансовыми отношениями предприятия через финансовые рычаги с помощью финансовых методов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B) инвестирование, кредитование, налогообложение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C) планирование, анализ, контроль, учет</w:t>
            </w:r>
          </w:p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D) все перечисленное</w:t>
            </w:r>
          </w:p>
        </w:tc>
        <w:tc>
          <w:tcPr>
            <w:tcW w:w="3827" w:type="dxa"/>
          </w:tcPr>
          <w:p w:rsidR="00C64284" w:rsidRPr="00D824E8" w:rsidRDefault="00C64284" w:rsidP="00B50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4E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2" w:name="_GoBack"/>
            <w:bookmarkEnd w:id="2"/>
          </w:p>
        </w:tc>
      </w:tr>
    </w:tbl>
    <w:p w:rsidR="0083679A" w:rsidRPr="00D824E8" w:rsidRDefault="0083679A" w:rsidP="009F312D">
      <w:pPr>
        <w:pStyle w:val="Default"/>
        <w:jc w:val="center"/>
        <w:rPr>
          <w:color w:val="auto"/>
          <w:sz w:val="22"/>
          <w:szCs w:val="22"/>
        </w:rPr>
      </w:pPr>
    </w:p>
    <w:sectPr w:rsidR="0083679A" w:rsidRPr="00D824E8" w:rsidSect="00BD249C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58C" w:rsidRDefault="0097358C" w:rsidP="002D71DD">
      <w:pPr>
        <w:spacing w:after="0" w:line="240" w:lineRule="auto"/>
      </w:pPr>
      <w:r>
        <w:separator/>
      </w:r>
    </w:p>
  </w:endnote>
  <w:endnote w:type="continuationSeparator" w:id="0">
    <w:p w:rsidR="0097358C" w:rsidRDefault="0097358C" w:rsidP="002D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Source Han Serif C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58C" w:rsidRDefault="0097358C" w:rsidP="002D71DD">
      <w:pPr>
        <w:spacing w:after="0" w:line="240" w:lineRule="auto"/>
      </w:pPr>
      <w:r>
        <w:separator/>
      </w:r>
    </w:p>
  </w:footnote>
  <w:footnote w:type="continuationSeparator" w:id="0">
    <w:p w:rsidR="0097358C" w:rsidRDefault="0097358C" w:rsidP="002D7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77DE"/>
    <w:multiLevelType w:val="hybridMultilevel"/>
    <w:tmpl w:val="95FA1F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7F78EF"/>
    <w:multiLevelType w:val="multilevel"/>
    <w:tmpl w:val="7C52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96EFA"/>
    <w:multiLevelType w:val="hybridMultilevel"/>
    <w:tmpl w:val="EC925090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7B80"/>
    <w:multiLevelType w:val="hybridMultilevel"/>
    <w:tmpl w:val="CC1CE7F8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71495"/>
    <w:multiLevelType w:val="hybridMultilevel"/>
    <w:tmpl w:val="77940C94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14A95DED"/>
    <w:multiLevelType w:val="hybridMultilevel"/>
    <w:tmpl w:val="4DE84D06"/>
    <w:lvl w:ilvl="0" w:tplc="DA70A1B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E049FA"/>
    <w:multiLevelType w:val="hybridMultilevel"/>
    <w:tmpl w:val="DA28E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6CCC"/>
    <w:multiLevelType w:val="hybridMultilevel"/>
    <w:tmpl w:val="CC8A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23CA2"/>
    <w:multiLevelType w:val="hybridMultilevel"/>
    <w:tmpl w:val="347258CE"/>
    <w:lvl w:ilvl="0" w:tplc="F7F2BB1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D36EC"/>
    <w:multiLevelType w:val="hybridMultilevel"/>
    <w:tmpl w:val="BD98299E"/>
    <w:lvl w:ilvl="0" w:tplc="ED6C0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4F16E8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27552"/>
    <w:multiLevelType w:val="hybridMultilevel"/>
    <w:tmpl w:val="158617C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2645DBD"/>
    <w:multiLevelType w:val="hybridMultilevel"/>
    <w:tmpl w:val="E4DC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C6EE8"/>
    <w:multiLevelType w:val="multilevel"/>
    <w:tmpl w:val="D150A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347D1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F2597"/>
    <w:multiLevelType w:val="hybridMultilevel"/>
    <w:tmpl w:val="A00C5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42B43"/>
    <w:multiLevelType w:val="hybridMultilevel"/>
    <w:tmpl w:val="AE1E42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DCF4EBF"/>
    <w:multiLevelType w:val="hybridMultilevel"/>
    <w:tmpl w:val="51883E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E9B664C"/>
    <w:multiLevelType w:val="hybridMultilevel"/>
    <w:tmpl w:val="9BA4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73D09"/>
    <w:multiLevelType w:val="hybridMultilevel"/>
    <w:tmpl w:val="191C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8B7374"/>
    <w:multiLevelType w:val="multilevel"/>
    <w:tmpl w:val="175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8F0454B"/>
    <w:multiLevelType w:val="hybridMultilevel"/>
    <w:tmpl w:val="BF76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40C10"/>
    <w:multiLevelType w:val="hybridMultilevel"/>
    <w:tmpl w:val="F0DCE38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33E36"/>
    <w:multiLevelType w:val="hybridMultilevel"/>
    <w:tmpl w:val="45286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B3ADF"/>
    <w:multiLevelType w:val="hybridMultilevel"/>
    <w:tmpl w:val="66600ED4"/>
    <w:lvl w:ilvl="0" w:tplc="54A0D5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E1396"/>
    <w:multiLevelType w:val="hybridMultilevel"/>
    <w:tmpl w:val="3A5C30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727793"/>
    <w:multiLevelType w:val="hybridMultilevel"/>
    <w:tmpl w:val="EC925090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71C5C"/>
    <w:multiLevelType w:val="hybridMultilevel"/>
    <w:tmpl w:val="DB969462"/>
    <w:lvl w:ilvl="0" w:tplc="A1DE57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665D5"/>
    <w:multiLevelType w:val="hybridMultilevel"/>
    <w:tmpl w:val="E860378E"/>
    <w:lvl w:ilvl="0" w:tplc="3A5C676A">
      <w:start w:val="1"/>
      <w:numFmt w:val="decimal"/>
      <w:lvlText w:val="%1."/>
      <w:lvlJc w:val="left"/>
      <w:pPr>
        <w:ind w:left="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6" w:hanging="360"/>
      </w:p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</w:lvl>
    <w:lvl w:ilvl="3" w:tplc="0419000F" w:tentative="1">
      <w:start w:val="1"/>
      <w:numFmt w:val="decimal"/>
      <w:lvlText w:val="%4."/>
      <w:lvlJc w:val="left"/>
      <w:pPr>
        <w:ind w:left="2436" w:hanging="360"/>
      </w:p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</w:lvl>
    <w:lvl w:ilvl="6" w:tplc="0419000F" w:tentative="1">
      <w:start w:val="1"/>
      <w:numFmt w:val="decimal"/>
      <w:lvlText w:val="%7."/>
      <w:lvlJc w:val="left"/>
      <w:pPr>
        <w:ind w:left="4596" w:hanging="360"/>
      </w:p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29" w15:restartNumberingAfterBreak="0">
    <w:nsid w:val="68ED2C3D"/>
    <w:multiLevelType w:val="hybridMultilevel"/>
    <w:tmpl w:val="82E64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2626A"/>
    <w:multiLevelType w:val="hybridMultilevel"/>
    <w:tmpl w:val="7ED6773E"/>
    <w:lvl w:ilvl="0" w:tplc="1ACA02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E24254C"/>
    <w:multiLevelType w:val="hybridMultilevel"/>
    <w:tmpl w:val="C55A8DAE"/>
    <w:lvl w:ilvl="0" w:tplc="C7AED2C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B23E3"/>
    <w:multiLevelType w:val="hybridMultilevel"/>
    <w:tmpl w:val="F53462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7C4623D"/>
    <w:multiLevelType w:val="hybridMultilevel"/>
    <w:tmpl w:val="67A47DF0"/>
    <w:lvl w:ilvl="0" w:tplc="9A64998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E20FC2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00080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B5FB5"/>
    <w:multiLevelType w:val="hybridMultilevel"/>
    <w:tmpl w:val="9356B6BC"/>
    <w:lvl w:ilvl="0" w:tplc="64C661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5"/>
  </w:num>
  <w:num w:numId="3">
    <w:abstractNumId w:val="34"/>
  </w:num>
  <w:num w:numId="4">
    <w:abstractNumId w:val="14"/>
  </w:num>
  <w:num w:numId="5">
    <w:abstractNumId w:val="23"/>
  </w:num>
  <w:num w:numId="6">
    <w:abstractNumId w:val="22"/>
  </w:num>
  <w:num w:numId="7">
    <w:abstractNumId w:val="31"/>
  </w:num>
  <w:num w:numId="8">
    <w:abstractNumId w:val="19"/>
  </w:num>
  <w:num w:numId="9">
    <w:abstractNumId w:val="24"/>
  </w:num>
  <w:num w:numId="10">
    <w:abstractNumId w:val="5"/>
  </w:num>
  <w:num w:numId="11">
    <w:abstractNumId w:val="32"/>
  </w:num>
  <w:num w:numId="12">
    <w:abstractNumId w:val="4"/>
  </w:num>
  <w:num w:numId="13">
    <w:abstractNumId w:val="16"/>
  </w:num>
  <w:num w:numId="14">
    <w:abstractNumId w:val="0"/>
  </w:num>
  <w:num w:numId="15">
    <w:abstractNumId w:val="30"/>
  </w:num>
  <w:num w:numId="16">
    <w:abstractNumId w:val="9"/>
  </w:num>
  <w:num w:numId="17">
    <w:abstractNumId w:val="25"/>
  </w:num>
  <w:num w:numId="18">
    <w:abstractNumId w:val="17"/>
  </w:num>
  <w:num w:numId="19">
    <w:abstractNumId w:val="11"/>
  </w:num>
  <w:num w:numId="20">
    <w:abstractNumId w:val="33"/>
  </w:num>
  <w:num w:numId="21">
    <w:abstractNumId w:val="8"/>
  </w:num>
  <w:num w:numId="22">
    <w:abstractNumId w:val="36"/>
  </w:num>
  <w:num w:numId="23">
    <w:abstractNumId w:val="7"/>
  </w:num>
  <w:num w:numId="24">
    <w:abstractNumId w:val="12"/>
  </w:num>
  <w:num w:numId="25">
    <w:abstractNumId w:val="18"/>
  </w:num>
  <w:num w:numId="26">
    <w:abstractNumId w:val="15"/>
  </w:num>
  <w:num w:numId="27">
    <w:abstractNumId w:val="3"/>
  </w:num>
  <w:num w:numId="28">
    <w:abstractNumId w:val="2"/>
  </w:num>
  <w:num w:numId="29">
    <w:abstractNumId w:val="26"/>
  </w:num>
  <w:num w:numId="30">
    <w:abstractNumId w:val="13"/>
  </w:num>
  <w:num w:numId="31">
    <w:abstractNumId w:val="20"/>
  </w:num>
  <w:num w:numId="32">
    <w:abstractNumId w:val="1"/>
  </w:num>
  <w:num w:numId="33">
    <w:abstractNumId w:val="27"/>
  </w:num>
  <w:num w:numId="34">
    <w:abstractNumId w:val="28"/>
  </w:num>
  <w:num w:numId="35">
    <w:abstractNumId w:val="21"/>
  </w:num>
  <w:num w:numId="36">
    <w:abstractNumId w:val="6"/>
  </w:num>
  <w:num w:numId="37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84B"/>
    <w:rsid w:val="00001A12"/>
    <w:rsid w:val="00002624"/>
    <w:rsid w:val="00014B77"/>
    <w:rsid w:val="00017C45"/>
    <w:rsid w:val="00031149"/>
    <w:rsid w:val="00042627"/>
    <w:rsid w:val="00044B2E"/>
    <w:rsid w:val="000553C9"/>
    <w:rsid w:val="0005746B"/>
    <w:rsid w:val="000653E1"/>
    <w:rsid w:val="00070042"/>
    <w:rsid w:val="000A306F"/>
    <w:rsid w:val="000B6570"/>
    <w:rsid w:val="000B677C"/>
    <w:rsid w:val="000B78A0"/>
    <w:rsid w:val="000D1623"/>
    <w:rsid w:val="000D19EB"/>
    <w:rsid w:val="000D207D"/>
    <w:rsid w:val="000D76A1"/>
    <w:rsid w:val="000E33A1"/>
    <w:rsid w:val="0011246F"/>
    <w:rsid w:val="0012796E"/>
    <w:rsid w:val="0013016B"/>
    <w:rsid w:val="00157BCF"/>
    <w:rsid w:val="001611E6"/>
    <w:rsid w:val="001A0D0D"/>
    <w:rsid w:val="001A54DB"/>
    <w:rsid w:val="001E46B9"/>
    <w:rsid w:val="001F52AC"/>
    <w:rsid w:val="00201365"/>
    <w:rsid w:val="00205E8A"/>
    <w:rsid w:val="002117AE"/>
    <w:rsid w:val="002200C1"/>
    <w:rsid w:val="00221BB3"/>
    <w:rsid w:val="0022404B"/>
    <w:rsid w:val="00225310"/>
    <w:rsid w:val="00250472"/>
    <w:rsid w:val="00256963"/>
    <w:rsid w:val="0026732F"/>
    <w:rsid w:val="00283B17"/>
    <w:rsid w:val="002A3FEF"/>
    <w:rsid w:val="002C5497"/>
    <w:rsid w:val="002D4CB9"/>
    <w:rsid w:val="002D63A0"/>
    <w:rsid w:val="002D71DD"/>
    <w:rsid w:val="002E0F63"/>
    <w:rsid w:val="00303D7D"/>
    <w:rsid w:val="00315F8E"/>
    <w:rsid w:val="003206C7"/>
    <w:rsid w:val="00322857"/>
    <w:rsid w:val="003422F5"/>
    <w:rsid w:val="003432CE"/>
    <w:rsid w:val="00350218"/>
    <w:rsid w:val="00350C12"/>
    <w:rsid w:val="00362673"/>
    <w:rsid w:val="00367A6B"/>
    <w:rsid w:val="00394489"/>
    <w:rsid w:val="0039624A"/>
    <w:rsid w:val="003968D3"/>
    <w:rsid w:val="0039794F"/>
    <w:rsid w:val="003A77A2"/>
    <w:rsid w:val="003C4BC2"/>
    <w:rsid w:val="003D3F10"/>
    <w:rsid w:val="003D7067"/>
    <w:rsid w:val="003E4434"/>
    <w:rsid w:val="003E4F14"/>
    <w:rsid w:val="003F0A0A"/>
    <w:rsid w:val="00401D9A"/>
    <w:rsid w:val="00405475"/>
    <w:rsid w:val="004124BC"/>
    <w:rsid w:val="00417203"/>
    <w:rsid w:val="00433414"/>
    <w:rsid w:val="00446BB6"/>
    <w:rsid w:val="00447587"/>
    <w:rsid w:val="00473EC6"/>
    <w:rsid w:val="00476D91"/>
    <w:rsid w:val="00487DFA"/>
    <w:rsid w:val="0049270D"/>
    <w:rsid w:val="004A5193"/>
    <w:rsid w:val="004A66A9"/>
    <w:rsid w:val="004B6C6B"/>
    <w:rsid w:val="004B7AB7"/>
    <w:rsid w:val="004C130B"/>
    <w:rsid w:val="004D01A9"/>
    <w:rsid w:val="004D673E"/>
    <w:rsid w:val="004D7D5C"/>
    <w:rsid w:val="004E5D8C"/>
    <w:rsid w:val="00511A9D"/>
    <w:rsid w:val="0056111C"/>
    <w:rsid w:val="00575927"/>
    <w:rsid w:val="005979EA"/>
    <w:rsid w:val="005C6106"/>
    <w:rsid w:val="005E48EE"/>
    <w:rsid w:val="005F4B8F"/>
    <w:rsid w:val="00605907"/>
    <w:rsid w:val="00606F18"/>
    <w:rsid w:val="006136CF"/>
    <w:rsid w:val="00624A03"/>
    <w:rsid w:val="00625D9E"/>
    <w:rsid w:val="006320C7"/>
    <w:rsid w:val="00635A03"/>
    <w:rsid w:val="00655330"/>
    <w:rsid w:val="006567DA"/>
    <w:rsid w:val="00693417"/>
    <w:rsid w:val="006B0DD8"/>
    <w:rsid w:val="006B4D4E"/>
    <w:rsid w:val="006C23BC"/>
    <w:rsid w:val="006D06E3"/>
    <w:rsid w:val="006D234C"/>
    <w:rsid w:val="006E6F1B"/>
    <w:rsid w:val="006F2AFB"/>
    <w:rsid w:val="00702F03"/>
    <w:rsid w:val="00722B6A"/>
    <w:rsid w:val="00731ED5"/>
    <w:rsid w:val="00732739"/>
    <w:rsid w:val="00742DEF"/>
    <w:rsid w:val="007511EE"/>
    <w:rsid w:val="007542B1"/>
    <w:rsid w:val="00756990"/>
    <w:rsid w:val="00773C55"/>
    <w:rsid w:val="00783BB6"/>
    <w:rsid w:val="00785341"/>
    <w:rsid w:val="0079343D"/>
    <w:rsid w:val="007A6C3C"/>
    <w:rsid w:val="007B6EAD"/>
    <w:rsid w:val="007D362A"/>
    <w:rsid w:val="007D4B37"/>
    <w:rsid w:val="007F10AB"/>
    <w:rsid w:val="00814592"/>
    <w:rsid w:val="00825527"/>
    <w:rsid w:val="00832832"/>
    <w:rsid w:val="0083679A"/>
    <w:rsid w:val="00842F3E"/>
    <w:rsid w:val="008632E5"/>
    <w:rsid w:val="0086527F"/>
    <w:rsid w:val="008A3C7E"/>
    <w:rsid w:val="008A58A4"/>
    <w:rsid w:val="008B189F"/>
    <w:rsid w:val="008B1E44"/>
    <w:rsid w:val="008D00D0"/>
    <w:rsid w:val="008D31FE"/>
    <w:rsid w:val="008E12F6"/>
    <w:rsid w:val="00911641"/>
    <w:rsid w:val="0091740D"/>
    <w:rsid w:val="00923BDE"/>
    <w:rsid w:val="00930204"/>
    <w:rsid w:val="00932279"/>
    <w:rsid w:val="0093402E"/>
    <w:rsid w:val="00937031"/>
    <w:rsid w:val="00942545"/>
    <w:rsid w:val="009447F2"/>
    <w:rsid w:val="00963ED4"/>
    <w:rsid w:val="0097358C"/>
    <w:rsid w:val="009847A9"/>
    <w:rsid w:val="009852AD"/>
    <w:rsid w:val="009867EA"/>
    <w:rsid w:val="00993FC7"/>
    <w:rsid w:val="009A45B4"/>
    <w:rsid w:val="009B242B"/>
    <w:rsid w:val="009E2043"/>
    <w:rsid w:val="009F1551"/>
    <w:rsid w:val="009F312D"/>
    <w:rsid w:val="009F4DBA"/>
    <w:rsid w:val="00A01DC9"/>
    <w:rsid w:val="00A1547D"/>
    <w:rsid w:val="00A16E12"/>
    <w:rsid w:val="00A21A0D"/>
    <w:rsid w:val="00A22443"/>
    <w:rsid w:val="00A23835"/>
    <w:rsid w:val="00A46290"/>
    <w:rsid w:val="00A56ED5"/>
    <w:rsid w:val="00A62EAA"/>
    <w:rsid w:val="00A657E2"/>
    <w:rsid w:val="00A66B11"/>
    <w:rsid w:val="00A671F5"/>
    <w:rsid w:val="00A816E7"/>
    <w:rsid w:val="00A8257C"/>
    <w:rsid w:val="00AA06D4"/>
    <w:rsid w:val="00AB79C4"/>
    <w:rsid w:val="00AC0716"/>
    <w:rsid w:val="00AC2D10"/>
    <w:rsid w:val="00AC34DF"/>
    <w:rsid w:val="00AF786F"/>
    <w:rsid w:val="00B063AF"/>
    <w:rsid w:val="00B1675F"/>
    <w:rsid w:val="00B219CC"/>
    <w:rsid w:val="00B50C93"/>
    <w:rsid w:val="00B55DCF"/>
    <w:rsid w:val="00B57E61"/>
    <w:rsid w:val="00B65145"/>
    <w:rsid w:val="00B82011"/>
    <w:rsid w:val="00B823A3"/>
    <w:rsid w:val="00B945C6"/>
    <w:rsid w:val="00B96380"/>
    <w:rsid w:val="00B979EA"/>
    <w:rsid w:val="00BB6B1F"/>
    <w:rsid w:val="00BD249C"/>
    <w:rsid w:val="00BD2BA8"/>
    <w:rsid w:val="00BD3763"/>
    <w:rsid w:val="00BD499C"/>
    <w:rsid w:val="00BD775C"/>
    <w:rsid w:val="00BF2226"/>
    <w:rsid w:val="00BF4C43"/>
    <w:rsid w:val="00C013B3"/>
    <w:rsid w:val="00C127E3"/>
    <w:rsid w:val="00C310EE"/>
    <w:rsid w:val="00C34701"/>
    <w:rsid w:val="00C4412D"/>
    <w:rsid w:val="00C64284"/>
    <w:rsid w:val="00C73D5B"/>
    <w:rsid w:val="00C75B3E"/>
    <w:rsid w:val="00CA1E14"/>
    <w:rsid w:val="00CB3CBE"/>
    <w:rsid w:val="00CB74CB"/>
    <w:rsid w:val="00CC3149"/>
    <w:rsid w:val="00CC4EBA"/>
    <w:rsid w:val="00CE3576"/>
    <w:rsid w:val="00D36717"/>
    <w:rsid w:val="00D414AB"/>
    <w:rsid w:val="00D52E0A"/>
    <w:rsid w:val="00D55CA0"/>
    <w:rsid w:val="00D577E6"/>
    <w:rsid w:val="00D70530"/>
    <w:rsid w:val="00D824E8"/>
    <w:rsid w:val="00D92F62"/>
    <w:rsid w:val="00DA093D"/>
    <w:rsid w:val="00DB37CF"/>
    <w:rsid w:val="00DC4FB5"/>
    <w:rsid w:val="00DD6458"/>
    <w:rsid w:val="00DD75AB"/>
    <w:rsid w:val="00E00872"/>
    <w:rsid w:val="00E1096B"/>
    <w:rsid w:val="00E11260"/>
    <w:rsid w:val="00E228E8"/>
    <w:rsid w:val="00E326CD"/>
    <w:rsid w:val="00E33A17"/>
    <w:rsid w:val="00E42B35"/>
    <w:rsid w:val="00E557E0"/>
    <w:rsid w:val="00E6181E"/>
    <w:rsid w:val="00E70714"/>
    <w:rsid w:val="00E70FB7"/>
    <w:rsid w:val="00E82D12"/>
    <w:rsid w:val="00E82F6D"/>
    <w:rsid w:val="00E86D02"/>
    <w:rsid w:val="00E8784B"/>
    <w:rsid w:val="00E904D1"/>
    <w:rsid w:val="00EA7060"/>
    <w:rsid w:val="00ED424B"/>
    <w:rsid w:val="00EE5502"/>
    <w:rsid w:val="00EF0828"/>
    <w:rsid w:val="00EF78E6"/>
    <w:rsid w:val="00F0375C"/>
    <w:rsid w:val="00F03CE7"/>
    <w:rsid w:val="00F06E3C"/>
    <w:rsid w:val="00F07228"/>
    <w:rsid w:val="00F27131"/>
    <w:rsid w:val="00F36E55"/>
    <w:rsid w:val="00F5251B"/>
    <w:rsid w:val="00F7541E"/>
    <w:rsid w:val="00F81976"/>
    <w:rsid w:val="00F83FCC"/>
    <w:rsid w:val="00F91C46"/>
    <w:rsid w:val="00F95CCD"/>
    <w:rsid w:val="00FA29C5"/>
    <w:rsid w:val="00FB3264"/>
    <w:rsid w:val="00FB56F5"/>
    <w:rsid w:val="00FC75E0"/>
    <w:rsid w:val="00FD2524"/>
    <w:rsid w:val="00FD6F8D"/>
    <w:rsid w:val="00FD73F5"/>
    <w:rsid w:val="00FF09A1"/>
    <w:rsid w:val="00FF1D10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ACCFA-72F5-4B6E-8001-FF14F29B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1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CA1E1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1DD"/>
  </w:style>
  <w:style w:type="paragraph" w:styleId="a8">
    <w:name w:val="footer"/>
    <w:basedOn w:val="a"/>
    <w:link w:val="a9"/>
    <w:uiPriority w:val="99"/>
    <w:unhideWhenUsed/>
    <w:rsid w:val="002D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1DD"/>
  </w:style>
  <w:style w:type="paragraph" w:styleId="aa">
    <w:name w:val="Balloon Text"/>
    <w:basedOn w:val="a"/>
    <w:link w:val="ab"/>
    <w:uiPriority w:val="99"/>
    <w:semiHidden/>
    <w:unhideWhenUsed/>
    <w:rsid w:val="00E00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87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606F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F18"/>
    <w:pPr>
      <w:widowControl w:val="0"/>
      <w:shd w:val="clear" w:color="auto" w:fill="FFFFFF"/>
      <w:spacing w:after="60" w:line="317" w:lineRule="exact"/>
      <w:ind w:hanging="4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606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842F3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2F3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42F3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2F3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42F3E"/>
    <w:rPr>
      <w:b/>
      <w:bCs/>
      <w:sz w:val="20"/>
      <w:szCs w:val="20"/>
    </w:rPr>
  </w:style>
  <w:style w:type="paragraph" w:styleId="3">
    <w:name w:val="Body Text Indent 3"/>
    <w:basedOn w:val="a"/>
    <w:link w:val="30"/>
    <w:unhideWhenUsed/>
    <w:rsid w:val="00CB74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B7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Абзац списка Знак"/>
    <w:basedOn w:val="a0"/>
    <w:link w:val="a4"/>
    <w:uiPriority w:val="1"/>
    <w:qFormat/>
    <w:locked/>
    <w:rsid w:val="00A4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1F2CF-ACC0-4FD7-B19E-AFB2EF9E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5509</Words>
  <Characters>31403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Смоленский филиал Финуниверситета</Company>
  <LinksUpToDate>false</LinksUpToDate>
  <CharactersWithSpaces>36839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Гусарова</dc:creator>
  <cp:lastModifiedBy>Рюмина Юлия Александровна</cp:lastModifiedBy>
  <cp:revision>11</cp:revision>
  <cp:lastPrinted>2023-03-09T13:32:00Z</cp:lastPrinted>
  <dcterms:created xsi:type="dcterms:W3CDTF">2023-10-12T01:15:00Z</dcterms:created>
  <dcterms:modified xsi:type="dcterms:W3CDTF">2023-10-16T06:27:00Z</dcterms:modified>
</cp:coreProperties>
</file>