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347CE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714699ED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3C8C0F1C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642C824E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1A8FE213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1CE0B06C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72DCD794" w14:textId="77777777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73963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50713EBD" w14:textId="77777777" w:rsidR="00682588" w:rsidRDefault="006825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380C635" w14:textId="77777777" w:rsidR="00682588" w:rsidRDefault="006825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E40A829" w14:textId="77777777" w:rsidR="00682588" w:rsidRDefault="006825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17FFC9F" w14:textId="77777777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60B1D6E" w14:textId="77777777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374CB3E" w14:textId="77777777" w:rsidR="00682588" w:rsidRDefault="0072136F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72A5F1E5" w14:textId="77777777" w:rsidR="00682588" w:rsidRDefault="00682588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33DDF5E" w14:textId="77777777" w:rsidR="00682588" w:rsidRDefault="0072136F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57AEF8AE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  <w:t xml:space="preserve">МЕТОДОЛОГИЯ ПОИСКА ИСТОЧНИКОВ ДАННЫХ И ПОДГОТОВКИ ДАННЫХ ДЛЯ АНАЛИЗА </w:t>
      </w:r>
    </w:p>
    <w:p w14:paraId="6E871BC0" w14:textId="77777777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</w:pPr>
    </w:p>
    <w:p w14:paraId="5252ECB7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52501846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14:paraId="65C00F91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14221B39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745BA2E" w14:textId="77777777" w:rsidR="0061693C" w:rsidRPr="0061693C" w:rsidRDefault="0061693C" w:rsidP="0061693C">
      <w:pPr>
        <w:spacing w:line="240" w:lineRule="auto"/>
        <w:ind w:firstLine="19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61693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</w:p>
    <w:bookmarkEnd w:id="0"/>
    <w:p w14:paraId="3DEBB0C2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14:paraId="15E8E682" w14:textId="77777777" w:rsidR="00F77E81" w:rsidRDefault="00F77E81" w:rsidP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D3297D7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28F7F15E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4AF369F5" w14:textId="77777777" w:rsidR="00682588" w:rsidRDefault="006825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2E684A" w14:textId="67AD7129" w:rsidR="00682588" w:rsidRDefault="00F77E81" w:rsidP="00F77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Васкевич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Т.В, доцент кафедры «Математика и информатика»,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канд.пед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.наук</w:t>
      </w:r>
      <w:proofErr w:type="spellEnd"/>
    </w:p>
    <w:p w14:paraId="2163C11E" w14:textId="03DB1CAC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7E79FBF" w14:textId="5BE80AC6" w:rsidR="00F77E81" w:rsidRDefault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FF22418" w14:textId="77777777" w:rsidR="00F77E81" w:rsidRDefault="00F77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9C7081D" w14:textId="77777777" w:rsidR="00CD3D55" w:rsidRPr="00CD3D55" w:rsidRDefault="00CD3D55" w:rsidP="00CD3D55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CD3D55">
        <w:rPr>
          <w:rFonts w:ascii="Times New Roman" w:hAnsi="Times New Roman" w:cs="Times New Roman"/>
          <w:i/>
          <w:spacing w:val="-1"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 w:rsidRPr="00CD3D55">
        <w:rPr>
          <w:rFonts w:ascii="Times New Roman" w:hAnsi="Times New Roman" w:cs="Times New Roman"/>
          <w:i/>
          <w:spacing w:val="-1"/>
          <w:sz w:val="24"/>
          <w:szCs w:val="24"/>
        </w:rPr>
        <w:t>Финуниверситета</w:t>
      </w:r>
      <w:proofErr w:type="spellEnd"/>
    </w:p>
    <w:p w14:paraId="638F3067" w14:textId="77777777" w:rsidR="00CD3D55" w:rsidRPr="00CD3D55" w:rsidRDefault="00CD3D55" w:rsidP="00CD3D55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CD3D55">
        <w:rPr>
          <w:rFonts w:ascii="Times New Roman" w:hAnsi="Times New Roman" w:cs="Times New Roman"/>
          <w:i/>
          <w:spacing w:val="-1"/>
          <w:sz w:val="24"/>
          <w:szCs w:val="24"/>
        </w:rPr>
        <w:t>(протокол № 61 от 21.02.2023)</w:t>
      </w:r>
    </w:p>
    <w:p w14:paraId="0740C09B" w14:textId="77777777" w:rsidR="00CD3D55" w:rsidRPr="00CD3D55" w:rsidRDefault="00CD3D55" w:rsidP="00CD3D55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14:paraId="5A299DF9" w14:textId="77777777" w:rsidR="00CD3D55" w:rsidRPr="00CD3D55" w:rsidRDefault="00CD3D55" w:rsidP="00CD3D55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CD3D55">
        <w:rPr>
          <w:rFonts w:ascii="Times New Roman" w:hAnsi="Times New Roman" w:cs="Times New Roman"/>
          <w:i/>
          <w:spacing w:val="-1"/>
          <w:sz w:val="24"/>
          <w:szCs w:val="24"/>
        </w:rPr>
        <w:t>Одобрено кафедрой «Математика и информатика»</w:t>
      </w:r>
    </w:p>
    <w:p w14:paraId="31D7739D" w14:textId="099E44FC" w:rsidR="00682588" w:rsidRDefault="00CD3D55" w:rsidP="00CD3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3D55">
        <w:rPr>
          <w:rFonts w:ascii="Times New Roman" w:hAnsi="Times New Roman" w:cs="Times New Roman"/>
          <w:i/>
          <w:spacing w:val="-1"/>
          <w:sz w:val="24"/>
          <w:szCs w:val="24"/>
        </w:rPr>
        <w:t>(протокол № 12 от 14.02.2023)</w:t>
      </w:r>
    </w:p>
    <w:p w14:paraId="59939221" w14:textId="7DECB341" w:rsidR="00682588" w:rsidRDefault="0068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A5BE25" w14:textId="77777777" w:rsidR="000B6912" w:rsidRDefault="000B6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D59D442" w14:textId="00558BF1" w:rsidR="00682588" w:rsidRDefault="0072136F">
      <w:pPr>
        <w:spacing w:after="0" w:line="240" w:lineRule="auto"/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29B1BC93" wp14:editId="229C278D">
                <wp:simplePos x="0" y="0"/>
                <wp:positionH relativeFrom="column">
                  <wp:posOffset>2740660</wp:posOffset>
                </wp:positionH>
                <wp:positionV relativeFrom="paragraph">
                  <wp:posOffset>437515</wp:posOffset>
                </wp:positionV>
                <wp:extent cx="479425" cy="337820"/>
                <wp:effectExtent l="0" t="0" r="16510" b="247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00" cy="337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76F8E5" id="Прямоугольник 1" o:spid="_x0000_s1026" style="position:absolute;margin-left:215.8pt;margin-top:34.45pt;width:37.75pt;height:26.6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" fillcolor="white [3212]" strokecolor="white [3212]" strokeweight="2pt">
                <v:stroke joinstyle="round"/>
              </v:rect>
            </w:pict>
          </mc:Fallback>
        </mc:AlternateContent>
      </w:r>
      <w:r w:rsidR="00CD3D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>
        <w:br w:type="page"/>
      </w:r>
    </w:p>
    <w:p w14:paraId="4A309A67" w14:textId="77777777" w:rsidR="00682588" w:rsidRDefault="0072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45A0449F" w14:textId="77777777" w:rsidR="00682588" w:rsidRDefault="006825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075747C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«Методология поиска источников данных и подготовки данных для анализа».</w:t>
      </w:r>
    </w:p>
    <w:p w14:paraId="25028207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C431D3C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5C566B4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bookmarkStart w:id="1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1"/>
    </w:p>
    <w:p w14:paraId="6101F469" w14:textId="77777777" w:rsidR="00682588" w:rsidRDefault="00682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72"/>
        <w:gridCol w:w="1492"/>
        <w:gridCol w:w="1490"/>
        <w:gridCol w:w="1490"/>
        <w:gridCol w:w="1494"/>
        <w:gridCol w:w="1607"/>
      </w:tblGrid>
      <w:tr w:rsidR="00682588" w14:paraId="02334B55" w14:textId="77777777" w:rsidTr="004B5501">
        <w:trPr>
          <w:tblHeader/>
          <w:jc w:val="center"/>
        </w:trPr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A4500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5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D735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EDA9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682588" w14:paraId="25CCF063" w14:textId="77777777" w:rsidTr="004B5501">
        <w:trPr>
          <w:trHeight w:val="323"/>
          <w:tblHeader/>
          <w:jc w:val="center"/>
        </w:trPr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B4AE" w14:textId="77777777" w:rsidR="00682588" w:rsidRDefault="0068258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1E8D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«неудовлетворительно»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DF8F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«удовлетворительно»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1B0F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«хорошо»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EB6F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«отлично»</w:t>
            </w:r>
          </w:p>
        </w:tc>
        <w:tc>
          <w:tcPr>
            <w:tcW w:w="1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EB20" w14:textId="77777777" w:rsidR="00682588" w:rsidRDefault="0068258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162B0E9D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BD90" w14:textId="66FF6506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ПКН -1 </w:t>
            </w:r>
            <w:r>
              <w:rPr>
                <w:rFonts w:ascii="Times New Roman" w:eastAsia="Source Han Serif CN" w:hAnsi="Times New Roman" w:cs="Times New Roman"/>
                <w:b/>
                <w:sz w:val="24"/>
                <w:szCs w:val="24"/>
                <w:lang w:eastAsia="zh-CN" w:bidi="hi-IN"/>
              </w:rPr>
              <w:t>Способ</w:t>
            </w:r>
            <w:r w:rsidR="004B5501">
              <w:rPr>
                <w:rFonts w:ascii="Times New Roman" w:eastAsia="Source Han Serif CN" w:hAnsi="Times New Roman" w:cs="Times New Roman"/>
                <w:b/>
                <w:sz w:val="24"/>
                <w:szCs w:val="24"/>
                <w:lang w:eastAsia="zh-CN" w:bidi="hi-IN"/>
              </w:rPr>
              <w:t>ность</w:t>
            </w:r>
            <w:r>
              <w:rPr>
                <w:rFonts w:ascii="Times New Roman" w:eastAsia="Source Han Serif CN" w:hAnsi="Times New Roman" w:cs="Times New Roman"/>
                <w:b/>
                <w:sz w:val="24"/>
                <w:szCs w:val="24"/>
                <w:lang w:eastAsia="zh-CN" w:bidi="hi-IN"/>
              </w:rPr>
              <w:t xml:space="preserve">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</w:t>
            </w:r>
          </w:p>
        </w:tc>
      </w:tr>
      <w:tr w:rsidR="00682588" w14:paraId="7B7F5DF5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5396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информатики.</w:t>
            </w:r>
          </w:p>
        </w:tc>
      </w:tr>
      <w:tr w:rsidR="00682588" w14:paraId="01C1C8DD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703F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C92FE9F" w14:textId="77777777" w:rsidR="00682588" w:rsidRDefault="0072136F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прикладной математики и информатики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FC8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3D3B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BBD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прикладной математики и информатики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759C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прикладной математики и информатики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B7B1" w14:textId="2F01D123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884079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практико-ориентированные задания, тесты </w:t>
            </w:r>
          </w:p>
        </w:tc>
      </w:tr>
      <w:tr w:rsidR="00682588" w14:paraId="0398C245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654F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6E9242D1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48D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B76C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6BF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0837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1600" w14:textId="1F3587C1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88407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  <w:p w14:paraId="639FC6C1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3329FC92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09D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Демонстрирует самостоятельность при приобретении и применении новых знаний в области прикладной математики и информатики.</w:t>
            </w:r>
          </w:p>
        </w:tc>
      </w:tr>
      <w:tr w:rsidR="00682588" w14:paraId="5E11A3E6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3617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AE71461" w14:textId="42762B60" w:rsidR="00682588" w:rsidRDefault="0072136F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приобретения о применени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новых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знаний в области прикладной математики и информатики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92D" w14:textId="44ABBE76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приобретения о применения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знаний в области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F851" w14:textId="66BFF640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приобретения о применения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знаний в области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1484" w14:textId="625E891D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приобретения о применения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знаний в области прикладной математики и информатики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E4AB" w14:textId="7F7D3640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особенностях приобретения о применения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знаний</w:t>
            </w:r>
            <w:r w:rsidR="008840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области прикладной математики и информатики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505B" w14:textId="54FB6345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</w:tc>
      </w:tr>
      <w:tr w:rsidR="00682588" w14:paraId="1CECF8E3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9DAC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02B2B7A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AE20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3C72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4FF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183C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9268" w14:textId="4B1C420E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  <w:p w14:paraId="7DF78D19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1CDE9230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D93B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Ведет эффективную научную коммуникацию в рамках командных мероприятий.</w:t>
            </w:r>
          </w:p>
        </w:tc>
      </w:tr>
      <w:tr w:rsidR="00682588" w14:paraId="484213F5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088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3A36C7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основы проведения научной коммуникации в рамках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командных мероприятий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5B35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основах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проведения научной коммуникации в рамках командных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DB8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основах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научной коммуникации в рамках командных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39F0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представления 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основах проведения научной коммуникации в рамках командных мероприятий</w:t>
            </w:r>
          </w:p>
          <w:p w14:paraId="46E85DA4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5B5D31EC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174F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основах проведения научной коммуникации в рамках командных мероприятий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ECBE" w14:textId="48D163CF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умений,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 xml:space="preserve"> практико-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ориентированные задания, тесты</w:t>
            </w:r>
          </w:p>
        </w:tc>
      </w:tr>
      <w:tr w:rsidR="00682588" w14:paraId="3A727F23" w14:textId="77777777" w:rsidTr="004B5501">
        <w:trPr>
          <w:trHeight w:val="310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7D2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094281F6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7BB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9136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C93E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167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470B" w14:textId="23EED511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  <w:p w14:paraId="5F2F7398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4B63B9FA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314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Участвует в организации и проведении научных мероприятий.</w:t>
            </w:r>
          </w:p>
        </w:tc>
      </w:tr>
      <w:tr w:rsidR="00682588" w14:paraId="1A054BE2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7A58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A7C699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проведения научных мероприятий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CE1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основах проведения научных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9148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основах проведения научных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63F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основах проведения научных мероприятий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5798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основах проведения научных мероприятий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0E6E" w14:textId="2A429C26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</w:tc>
      </w:tr>
      <w:tr w:rsidR="00682588" w14:paraId="0F926D54" w14:textId="77777777" w:rsidTr="004B5501">
        <w:trPr>
          <w:trHeight w:val="310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E03C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32735469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участвовать в организации и проведении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научных мероприятий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083B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участвовать в организации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проведении научных мероприятий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68DF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Несистематическое применение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участвовать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организации и проведении научных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F7A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целом успешное, но содержащее отдельные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пробелы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участвовать в организации и проведении научных мероприятий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5D78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участвовать в организации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проведении научных мероприятий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86FA" w14:textId="586D2729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ориентированные задания, тесты</w:t>
            </w:r>
          </w:p>
          <w:p w14:paraId="2117227A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1A57C0B8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CC8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ПКН-3 Способность проводить самостоятельные научные исследования в профессиональной области</w:t>
            </w:r>
          </w:p>
        </w:tc>
      </w:tr>
      <w:tr w:rsidR="00682588" w14:paraId="2A0C51BD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0186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Демонстрирует знания в области проведения самостоятельных научных исследований в профессиональной области.</w:t>
            </w:r>
          </w:p>
        </w:tc>
      </w:tr>
      <w:tr w:rsidR="00682588" w14:paraId="01D9FC4B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9441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1F4C5E3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самостоятельных научных исследований в профессиональной области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9E07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самостоятельных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4CE8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самостоятельных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3C5E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самостоятельных научных исследований в профессиональной области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C50D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проведения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самостоятельных научных исследований в профессиональной области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7AEE" w14:textId="4C9E56C3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</w:tc>
      </w:tr>
      <w:tr w:rsidR="00682588" w14:paraId="3DF94A36" w14:textId="77777777" w:rsidTr="004B5501">
        <w:trPr>
          <w:trHeight w:val="310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783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67011EA4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демонстрировать знания в области проведения самостоятельных научных исследований в профессиональной области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54B1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демонстрировать знания в области проведения самостоятельных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DF59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демонстрировать знания в области проведения самостоятельных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130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демонстрировать знания в области проведения самостоятельных научных исследований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профессиональной области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C82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демонстрировать знания в области проведения самостоятельных научных исследований в профессиональной области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C367" w14:textId="71734A62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  <w:p w14:paraId="61601457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82588" w14:paraId="78419CA5" w14:textId="77777777" w:rsidTr="004B5501">
        <w:trPr>
          <w:jc w:val="center"/>
        </w:trPr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D615" w14:textId="77777777" w:rsidR="00682588" w:rsidRDefault="0072136F">
            <w:pPr>
              <w:spacing w:after="0" w:line="240" w:lineRule="auto"/>
              <w:rPr>
                <w:rFonts w:ascii="Times New Roman" w:eastAsia="Source Han Serif CN" w:hAnsi="Times New Roman" w:cs="Times New Roman"/>
                <w:sz w:val="24"/>
                <w:szCs w:val="24"/>
                <w:highlight w:val="yellow"/>
                <w:lang w:eastAsia="zh-CN" w:bidi="ru-RU"/>
              </w:rPr>
            </w:pP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Участвует в научных исследованиях в профессиональной области.</w:t>
            </w:r>
          </w:p>
        </w:tc>
      </w:tr>
      <w:tr w:rsidR="00682588" w14:paraId="3F070172" w14:textId="77777777" w:rsidTr="004B5501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6EEA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262BBF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проведения научных исследований в профессиональной области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7622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основах проведения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CA0D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основах проведения научных исследований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0413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основах проведения научных исследований в профессиональной области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4550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основах проведения научных исследований в профессиональной области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E3EF" w14:textId="74A69CD3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</w:tc>
      </w:tr>
      <w:tr w:rsidR="00682588" w14:paraId="01334043" w14:textId="77777777" w:rsidTr="004B5501">
        <w:trPr>
          <w:trHeight w:val="310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400B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4BD8A05D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участвовать в научных исследованиях в профессиональной области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FCBB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участвовать в научных исследованиях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6FD1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участвовать в научных исследованиях в профессиональной области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959E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участвовать в научных исследованиях в профессиональной области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AF6E" w14:textId="77777777" w:rsidR="00682588" w:rsidRDefault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eastAsia="Source Han Serif CN" w:hAnsi="Times New Roman" w:cs="Times New Roman"/>
                <w:sz w:val="24"/>
                <w:szCs w:val="24"/>
                <w:lang w:eastAsia="zh-CN" w:bidi="ru-RU"/>
              </w:rPr>
              <w:t>участвовать в научных исследованиях в профессиональной области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F16B" w14:textId="36DB2DC9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="0062344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задания, тесты</w:t>
            </w:r>
          </w:p>
          <w:p w14:paraId="73FE6345" w14:textId="77777777" w:rsidR="00682588" w:rsidRDefault="00682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634F6ED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br w:type="page"/>
      </w:r>
    </w:p>
    <w:p w14:paraId="58F1987F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47742088" w14:textId="77777777" w:rsidR="00682588" w:rsidRDefault="00682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14:paraId="4D10E237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1BC32589" w14:textId="77777777" w:rsidR="00682588" w:rsidRDefault="006825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Style w:val="aff2"/>
        <w:tblW w:w="10207" w:type="dxa"/>
        <w:tblInd w:w="-318" w:type="dxa"/>
        <w:tblLook w:val="04A0" w:firstRow="1" w:lastRow="0" w:firstColumn="1" w:lastColumn="0" w:noHBand="0" w:noVBand="1"/>
      </w:tblPr>
      <w:tblGrid>
        <w:gridCol w:w="1276"/>
        <w:gridCol w:w="5699"/>
        <w:gridCol w:w="3232"/>
      </w:tblGrid>
      <w:tr w:rsidR="00682588" w14:paraId="67F180A0" w14:textId="77777777">
        <w:tc>
          <w:tcPr>
            <w:tcW w:w="1276" w:type="dxa"/>
          </w:tcPr>
          <w:p w14:paraId="2883AC2C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699" w:type="dxa"/>
          </w:tcPr>
          <w:p w14:paraId="5E70DEB0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3232" w:type="dxa"/>
          </w:tcPr>
          <w:p w14:paraId="2B1BE373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82588" w14:paraId="3A5512A7" w14:textId="77777777">
        <w:tc>
          <w:tcPr>
            <w:tcW w:w="1276" w:type="dxa"/>
            <w:vMerge w:val="restart"/>
          </w:tcPr>
          <w:p w14:paraId="36E06FC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5699" w:type="dxa"/>
          </w:tcPr>
          <w:p w14:paraId="5B2C6C6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основные этапы включает процесс подготовки данных для анализа?</w:t>
            </w:r>
          </w:p>
        </w:tc>
        <w:tc>
          <w:tcPr>
            <w:tcW w:w="3232" w:type="dxa"/>
          </w:tcPr>
          <w:p w14:paraId="52484A3E" w14:textId="39934CE3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Отбор, очистка, трансформация, загрузка</w:t>
            </w:r>
          </w:p>
        </w:tc>
      </w:tr>
      <w:tr w:rsidR="00682588" w14:paraId="667AC402" w14:textId="77777777">
        <w:tc>
          <w:tcPr>
            <w:tcW w:w="1276" w:type="dxa"/>
            <w:vMerge/>
          </w:tcPr>
          <w:p w14:paraId="6CB95A3F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1DC80AF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методы можно использовать для очистки данных перед анализом?</w:t>
            </w:r>
          </w:p>
        </w:tc>
        <w:tc>
          <w:tcPr>
            <w:tcW w:w="3232" w:type="dxa"/>
          </w:tcPr>
          <w:p w14:paraId="1E5964BF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дубликатов, заполнение пропущенных значений, корректировка ошибок</w:t>
            </w:r>
          </w:p>
        </w:tc>
      </w:tr>
      <w:tr w:rsidR="00682588" w14:paraId="3820B6AA" w14:textId="77777777">
        <w:tc>
          <w:tcPr>
            <w:tcW w:w="1276" w:type="dxa"/>
            <w:vMerge/>
          </w:tcPr>
          <w:p w14:paraId="0EBE6BA7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A34A0DD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ETL-процесс и для чего он используется?</w:t>
            </w:r>
          </w:p>
        </w:tc>
        <w:tc>
          <w:tcPr>
            <w:tcW w:w="3232" w:type="dxa"/>
          </w:tcPr>
          <w:p w14:paraId="100C04C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Извлечение, трансформация, загрузка данных</w:t>
            </w:r>
          </w:p>
        </w:tc>
      </w:tr>
      <w:tr w:rsidR="00682588" w:rsidRPr="00F03805" w14:paraId="28F65CC5" w14:textId="77777777">
        <w:tc>
          <w:tcPr>
            <w:tcW w:w="1276" w:type="dxa"/>
            <w:vMerge/>
          </w:tcPr>
          <w:p w14:paraId="5A0C6635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8B9DFE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инструменты чаще всего применяются для подготовки данных для анализа?</w:t>
            </w:r>
          </w:p>
        </w:tc>
        <w:tc>
          <w:tcPr>
            <w:tcW w:w="3232" w:type="dxa"/>
          </w:tcPr>
          <w:p w14:paraId="7DCFD39E" w14:textId="301D848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SQL, Python, Excel, Power BI</w:t>
            </w:r>
          </w:p>
        </w:tc>
      </w:tr>
      <w:tr w:rsidR="00682588" w14:paraId="503509B8" w14:textId="77777777">
        <w:tc>
          <w:tcPr>
            <w:tcW w:w="1276" w:type="dxa"/>
            <w:vMerge/>
          </w:tcPr>
          <w:p w14:paraId="0E51BB86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99" w:type="dxa"/>
          </w:tcPr>
          <w:p w14:paraId="7093C1D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источников данных могут использоваться для анализа?</w:t>
            </w:r>
          </w:p>
        </w:tc>
        <w:tc>
          <w:tcPr>
            <w:tcW w:w="3232" w:type="dxa"/>
          </w:tcPr>
          <w:p w14:paraId="6F8158B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Базы данных, API, файлы</w:t>
            </w:r>
          </w:p>
        </w:tc>
      </w:tr>
      <w:tr w:rsidR="00682588" w14:paraId="015CE8D1" w14:textId="77777777">
        <w:trPr>
          <w:trHeight w:val="571"/>
        </w:trPr>
        <w:tc>
          <w:tcPr>
            <w:tcW w:w="1276" w:type="dxa"/>
            <w:vMerge/>
          </w:tcPr>
          <w:p w14:paraId="1DC2BC53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99" w:type="dxa"/>
          </w:tcPr>
          <w:p w14:paraId="52BF85E2" w14:textId="6BD0AE40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32" w:type="dxa"/>
          </w:tcPr>
          <w:p w14:paraId="187FFEC1" w14:textId="03E69725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структурированных запросов</w:t>
            </w:r>
          </w:p>
        </w:tc>
      </w:tr>
      <w:tr w:rsidR="00682588" w:rsidRPr="00F03805" w14:paraId="62A7790E" w14:textId="77777777">
        <w:trPr>
          <w:trHeight w:val="402"/>
        </w:trPr>
        <w:tc>
          <w:tcPr>
            <w:tcW w:w="1276" w:type="dxa"/>
            <w:vMerge/>
          </w:tcPr>
          <w:p w14:paraId="645C3DF7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41C214B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типы соединений данных существуют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32" w:type="dxa"/>
          </w:tcPr>
          <w:p w14:paraId="4DA233B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INNER JOIN, LEFT JOIN, RIGHT JOIN, FULL JOIN</w:t>
            </w:r>
          </w:p>
        </w:tc>
      </w:tr>
      <w:tr w:rsidR="00682588" w14:paraId="22662662" w14:textId="77777777">
        <w:trPr>
          <w:trHeight w:val="402"/>
        </w:trPr>
        <w:tc>
          <w:tcPr>
            <w:tcW w:w="1276" w:type="dxa"/>
            <w:vMerge/>
          </w:tcPr>
          <w:p w14:paraId="4DDBEC0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99" w:type="dxa"/>
          </w:tcPr>
          <w:p w14:paraId="08FB59A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32" w:type="dxa"/>
          </w:tcPr>
          <w:p w14:paraId="2DAB5EF2" w14:textId="62F96001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для работы с данными</w:t>
            </w:r>
          </w:p>
        </w:tc>
      </w:tr>
      <w:tr w:rsidR="00682588" w14:paraId="256A7D9F" w14:textId="77777777">
        <w:trPr>
          <w:trHeight w:val="402"/>
        </w:trPr>
        <w:tc>
          <w:tcPr>
            <w:tcW w:w="1276" w:type="dxa"/>
            <w:vMerge/>
          </w:tcPr>
          <w:p w14:paraId="43DB477B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4E52174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можно использовать для обработки данных?</w:t>
            </w:r>
          </w:p>
        </w:tc>
        <w:tc>
          <w:tcPr>
            <w:tcW w:w="3232" w:type="dxa"/>
          </w:tcPr>
          <w:p w14:paraId="3E5386E3" w14:textId="13E4E16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groupby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()</w:t>
            </w:r>
          </w:p>
        </w:tc>
      </w:tr>
      <w:tr w:rsidR="00682588" w14:paraId="785F638D" w14:textId="77777777">
        <w:trPr>
          <w:trHeight w:val="402"/>
        </w:trPr>
        <w:tc>
          <w:tcPr>
            <w:tcW w:w="1276" w:type="dxa"/>
            <w:vMerge/>
          </w:tcPr>
          <w:p w14:paraId="0161F75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65B398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методы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помогают подготовить данные для анализа?</w:t>
            </w:r>
          </w:p>
        </w:tc>
        <w:tc>
          <w:tcPr>
            <w:tcW w:w="3232" w:type="dxa"/>
          </w:tcPr>
          <w:p w14:paraId="14BB816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Фильтры, формулы, таблицы сводных данных</w:t>
            </w:r>
          </w:p>
        </w:tc>
      </w:tr>
      <w:tr w:rsidR="00682588" w14:paraId="1F041910" w14:textId="77777777">
        <w:trPr>
          <w:trHeight w:val="402"/>
        </w:trPr>
        <w:tc>
          <w:tcPr>
            <w:tcW w:w="1276" w:type="dxa"/>
            <w:vMerge w:val="restart"/>
          </w:tcPr>
          <w:p w14:paraId="7E7B23B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699" w:type="dxa"/>
          </w:tcPr>
          <w:p w14:paraId="55157BD8" w14:textId="0BF7EE1F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источники данных?</w:t>
            </w:r>
          </w:p>
        </w:tc>
        <w:tc>
          <w:tcPr>
            <w:tcW w:w="3232" w:type="dxa"/>
          </w:tcPr>
          <w:p w14:paraId="343CE40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анализа</w:t>
            </w:r>
          </w:p>
        </w:tc>
      </w:tr>
      <w:tr w:rsidR="00682588" w14:paraId="48BA9D42" w14:textId="77777777">
        <w:trPr>
          <w:trHeight w:val="402"/>
        </w:trPr>
        <w:tc>
          <w:tcPr>
            <w:tcW w:w="1276" w:type="dxa"/>
            <w:vMerge/>
          </w:tcPr>
          <w:p w14:paraId="7B4249B5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912AF3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методы проверки достоверности данных существуют?</w:t>
            </w:r>
          </w:p>
        </w:tc>
        <w:tc>
          <w:tcPr>
            <w:tcW w:w="3232" w:type="dxa"/>
          </w:tcPr>
          <w:p w14:paraId="1CD8EAF6" w14:textId="4EA7FA7E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Кросс-проверка, анализ ошибок</w:t>
            </w:r>
          </w:p>
        </w:tc>
      </w:tr>
      <w:tr w:rsidR="00682588" w14:paraId="32100955" w14:textId="77777777">
        <w:trPr>
          <w:trHeight w:val="402"/>
        </w:trPr>
        <w:tc>
          <w:tcPr>
            <w:tcW w:w="1276" w:type="dxa"/>
            <w:vMerge/>
          </w:tcPr>
          <w:p w14:paraId="3A2FC82A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561ECF4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этапы подготовки данных для анализа выделяют?</w:t>
            </w:r>
          </w:p>
        </w:tc>
        <w:tc>
          <w:tcPr>
            <w:tcW w:w="3232" w:type="dxa"/>
          </w:tcPr>
          <w:p w14:paraId="77026600" w14:textId="2FAA0FAB" w:rsidR="00682588" w:rsidRDefault="008C2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Отбор, очистка, трансформация, загрузка</w:t>
            </w:r>
          </w:p>
        </w:tc>
      </w:tr>
      <w:tr w:rsidR="00682588" w14:paraId="0D68C493" w14:textId="77777777">
        <w:trPr>
          <w:trHeight w:val="757"/>
        </w:trPr>
        <w:tc>
          <w:tcPr>
            <w:tcW w:w="1276" w:type="dxa"/>
            <w:vMerge/>
          </w:tcPr>
          <w:p w14:paraId="2C42DB1F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1BDCF48D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инструменты используют для поиска источников данных?</w:t>
            </w:r>
          </w:p>
        </w:tc>
        <w:tc>
          <w:tcPr>
            <w:tcW w:w="3232" w:type="dxa"/>
          </w:tcPr>
          <w:p w14:paraId="069E9939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Базы данных, интернет-ресурсы</w:t>
            </w:r>
          </w:p>
        </w:tc>
      </w:tr>
      <w:tr w:rsidR="00682588" w14:paraId="5CBB3268" w14:textId="77777777">
        <w:trPr>
          <w:trHeight w:val="447"/>
        </w:trPr>
        <w:tc>
          <w:tcPr>
            <w:tcW w:w="1276" w:type="dxa"/>
            <w:vMerge/>
          </w:tcPr>
          <w:p w14:paraId="158B04C3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114279B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методы сбора данных используются?</w:t>
            </w:r>
          </w:p>
        </w:tc>
        <w:tc>
          <w:tcPr>
            <w:tcW w:w="3232" w:type="dxa"/>
          </w:tcPr>
          <w:p w14:paraId="3E444942" w14:textId="77777777" w:rsidR="00682588" w:rsidRDefault="0072136F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Опросы, наблюдения, анализ документов</w:t>
            </w:r>
          </w:p>
        </w:tc>
      </w:tr>
      <w:tr w:rsidR="00682588" w14:paraId="5C1FB497" w14:textId="77777777">
        <w:trPr>
          <w:trHeight w:val="543"/>
        </w:trPr>
        <w:tc>
          <w:tcPr>
            <w:tcW w:w="1276" w:type="dxa"/>
            <w:vMerge/>
          </w:tcPr>
          <w:p w14:paraId="148999E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7DE2B9E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необходимо проводить очистку данных?</w:t>
            </w:r>
          </w:p>
        </w:tc>
        <w:tc>
          <w:tcPr>
            <w:tcW w:w="3232" w:type="dxa"/>
          </w:tcPr>
          <w:p w14:paraId="7E033546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удаления ошибок и выбросов</w:t>
            </w:r>
          </w:p>
        </w:tc>
      </w:tr>
      <w:tr w:rsidR="00682588" w14:paraId="7C4DB3B6" w14:textId="77777777">
        <w:trPr>
          <w:trHeight w:val="722"/>
        </w:trPr>
        <w:tc>
          <w:tcPr>
            <w:tcW w:w="1276" w:type="dxa"/>
            <w:vMerge/>
          </w:tcPr>
          <w:p w14:paraId="475FEFEE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4684469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типы преобразования данных существуют?</w:t>
            </w:r>
          </w:p>
        </w:tc>
        <w:tc>
          <w:tcPr>
            <w:tcW w:w="3232" w:type="dxa"/>
          </w:tcPr>
          <w:p w14:paraId="5B94F37C" w14:textId="77777777" w:rsidR="00682588" w:rsidRDefault="0072136F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Нормализация, агрегирование, фильтрация</w:t>
            </w:r>
          </w:p>
        </w:tc>
      </w:tr>
      <w:tr w:rsidR="00682588" w14:paraId="03E22637" w14:textId="77777777">
        <w:trPr>
          <w:trHeight w:val="722"/>
        </w:trPr>
        <w:tc>
          <w:tcPr>
            <w:tcW w:w="1276" w:type="dxa"/>
            <w:vMerge/>
          </w:tcPr>
          <w:p w14:paraId="4BF43AE3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7383F45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инструменты помогают в анализе данных?</w:t>
            </w:r>
          </w:p>
        </w:tc>
        <w:tc>
          <w:tcPr>
            <w:tcW w:w="3232" w:type="dxa"/>
          </w:tcPr>
          <w:p w14:paraId="2841EB07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Tableau</w:t>
            </w:r>
            <w:proofErr w:type="spellEnd"/>
          </w:p>
        </w:tc>
      </w:tr>
      <w:tr w:rsidR="00682588" w14:paraId="1DDB6835" w14:textId="77777777">
        <w:trPr>
          <w:trHeight w:val="722"/>
        </w:trPr>
        <w:tc>
          <w:tcPr>
            <w:tcW w:w="1276" w:type="dxa"/>
            <w:vMerge/>
          </w:tcPr>
          <w:p w14:paraId="15E0C813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6B684E4D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важно проверять достоверность источников данных?</w:t>
            </w:r>
          </w:p>
        </w:tc>
        <w:tc>
          <w:tcPr>
            <w:tcW w:w="3232" w:type="dxa"/>
          </w:tcPr>
          <w:p w14:paraId="1B90D22A" w14:textId="77777777" w:rsidR="00682588" w:rsidRDefault="0072136F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ошибок в анализе</w:t>
            </w:r>
          </w:p>
        </w:tc>
      </w:tr>
    </w:tbl>
    <w:p w14:paraId="05396FA8" w14:textId="77777777" w:rsidR="00682588" w:rsidRDefault="006825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077D2E91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p w14:paraId="68701C6F" w14:textId="77777777" w:rsidR="00682588" w:rsidRDefault="00682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ff2"/>
        <w:tblW w:w="10207" w:type="dxa"/>
        <w:tblInd w:w="-318" w:type="dxa"/>
        <w:tblLook w:val="04A0" w:firstRow="1" w:lastRow="0" w:firstColumn="1" w:lastColumn="0" w:noHBand="0" w:noVBand="1"/>
      </w:tblPr>
      <w:tblGrid>
        <w:gridCol w:w="1276"/>
        <w:gridCol w:w="5699"/>
        <w:gridCol w:w="3232"/>
      </w:tblGrid>
      <w:tr w:rsidR="00682588" w14:paraId="1816DC9C" w14:textId="77777777">
        <w:tc>
          <w:tcPr>
            <w:tcW w:w="1276" w:type="dxa"/>
          </w:tcPr>
          <w:p w14:paraId="2FFFAB29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699" w:type="dxa"/>
          </w:tcPr>
          <w:p w14:paraId="7E561FC1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Практико-ориентированные задания </w:t>
            </w:r>
          </w:p>
        </w:tc>
        <w:tc>
          <w:tcPr>
            <w:tcW w:w="3232" w:type="dxa"/>
          </w:tcPr>
          <w:p w14:paraId="490D237A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82588" w14:paraId="3EE1CB25" w14:textId="77777777">
        <w:tc>
          <w:tcPr>
            <w:tcW w:w="1276" w:type="dxa"/>
            <w:vMerge w:val="restart"/>
          </w:tcPr>
          <w:p w14:paraId="401A059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5699" w:type="dxa"/>
          </w:tcPr>
          <w:p w14:paraId="41565A0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работаете с данными, полученными из разных источников. Какой метод вы выберете для их объединения? </w:t>
            </w:r>
          </w:p>
        </w:tc>
        <w:tc>
          <w:tcPr>
            <w:tcW w:w="3232" w:type="dxa"/>
          </w:tcPr>
          <w:p w14:paraId="28C8EAB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интеграции данных</w:t>
            </w:r>
          </w:p>
        </w:tc>
      </w:tr>
      <w:tr w:rsidR="00682588" w14:paraId="329919C8" w14:textId="77777777">
        <w:tc>
          <w:tcPr>
            <w:tcW w:w="1276" w:type="dxa"/>
            <w:vMerge/>
          </w:tcPr>
          <w:p w14:paraId="773B21A8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287145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провести анализ данных и выявить закономерности. Какой подход вы выберете? </w:t>
            </w:r>
          </w:p>
        </w:tc>
        <w:tc>
          <w:tcPr>
            <w:tcW w:w="3232" w:type="dxa"/>
          </w:tcPr>
          <w:p w14:paraId="0324B750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Статистический анализ данных</w:t>
            </w:r>
          </w:p>
        </w:tc>
      </w:tr>
      <w:tr w:rsidR="00682588" w14:paraId="51AEFA58" w14:textId="77777777">
        <w:tc>
          <w:tcPr>
            <w:tcW w:w="1276" w:type="dxa"/>
            <w:vMerge/>
          </w:tcPr>
          <w:p w14:paraId="367EDD75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C02AD24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вас есть набор данных, которые нужно обработать. Какой инструмент вы выберете для этого? </w:t>
            </w:r>
          </w:p>
        </w:tc>
        <w:tc>
          <w:tcPr>
            <w:tcW w:w="3232" w:type="dxa"/>
          </w:tcPr>
          <w:p w14:paraId="4DB91D8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для обработки данных</w:t>
            </w:r>
          </w:p>
        </w:tc>
      </w:tr>
      <w:tr w:rsidR="00682588" w14:paraId="61F7478B" w14:textId="77777777">
        <w:tc>
          <w:tcPr>
            <w:tcW w:w="1276" w:type="dxa"/>
            <w:vMerge/>
          </w:tcPr>
          <w:p w14:paraId="40C6D930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786CA6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занимаетесь научной коммуникацией по вопросам анализа данных. Какой формат представления результатов вы выберете? </w:t>
            </w:r>
          </w:p>
        </w:tc>
        <w:tc>
          <w:tcPr>
            <w:tcW w:w="3232" w:type="dxa"/>
          </w:tcPr>
          <w:p w14:paraId="790F7B3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статья или презентация</w:t>
            </w:r>
          </w:p>
        </w:tc>
      </w:tr>
      <w:tr w:rsidR="00682588" w14:paraId="56BCC25B" w14:textId="77777777">
        <w:tc>
          <w:tcPr>
            <w:tcW w:w="1276" w:type="dxa"/>
            <w:vMerge/>
          </w:tcPr>
          <w:p w14:paraId="668099DA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6E9B31C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 пригласили организовать научное мероприятие по теме анализа данных. Какую форму проведения мероприятия вы выберете? </w:t>
            </w:r>
          </w:p>
        </w:tc>
        <w:tc>
          <w:tcPr>
            <w:tcW w:w="3232" w:type="dxa"/>
          </w:tcPr>
          <w:p w14:paraId="52D1D3F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конференция, круглый стол</w:t>
            </w:r>
          </w:p>
        </w:tc>
      </w:tr>
      <w:tr w:rsidR="00682588" w14:paraId="201FAB75" w14:textId="77777777">
        <w:trPr>
          <w:trHeight w:val="571"/>
        </w:trPr>
        <w:tc>
          <w:tcPr>
            <w:tcW w:w="1276" w:type="dxa"/>
            <w:vMerge/>
          </w:tcPr>
          <w:p w14:paraId="2278F5ED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157F48E9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нужно выбрать наиболее подходящий метод обработки данных. Что вы будете учитывать при выборе? </w:t>
            </w:r>
          </w:p>
        </w:tc>
        <w:tc>
          <w:tcPr>
            <w:tcW w:w="3232" w:type="dxa"/>
          </w:tcPr>
          <w:p w14:paraId="4F1CD4E1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данных, цель анализа, доступные инструменты</w:t>
            </w:r>
          </w:p>
        </w:tc>
      </w:tr>
      <w:tr w:rsidR="00682588" w14:paraId="7B448024" w14:textId="77777777">
        <w:trPr>
          <w:trHeight w:val="402"/>
        </w:trPr>
        <w:tc>
          <w:tcPr>
            <w:tcW w:w="1276" w:type="dxa"/>
            <w:vMerge/>
          </w:tcPr>
          <w:p w14:paraId="7A017AA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5CC0A2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проводите исследование и столкнулись с необходимостью обработать большой объем данных. Какие техники могут помочь вам в этом? </w:t>
            </w:r>
          </w:p>
        </w:tc>
        <w:tc>
          <w:tcPr>
            <w:tcW w:w="3232" w:type="dxa"/>
          </w:tcPr>
          <w:p w14:paraId="1FAE42C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оптимизации, параллельные вычисления</w:t>
            </w:r>
          </w:p>
        </w:tc>
      </w:tr>
      <w:tr w:rsidR="00682588" w14:paraId="35338044" w14:textId="77777777">
        <w:trPr>
          <w:trHeight w:val="402"/>
        </w:trPr>
        <w:tc>
          <w:tcPr>
            <w:tcW w:w="1276" w:type="dxa"/>
            <w:vMerge/>
          </w:tcPr>
          <w:p w14:paraId="0DF4D998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054C611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анализа данных вы обнаружили ошибку. Как вы исправите ее? </w:t>
            </w:r>
          </w:p>
        </w:tc>
        <w:tc>
          <w:tcPr>
            <w:tcW w:w="3232" w:type="dxa"/>
          </w:tcPr>
          <w:p w14:paraId="5E35135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данных, корректировка методики</w:t>
            </w:r>
          </w:p>
        </w:tc>
      </w:tr>
      <w:tr w:rsidR="00682588" w14:paraId="7B4F9476" w14:textId="77777777">
        <w:trPr>
          <w:trHeight w:val="402"/>
        </w:trPr>
        <w:tc>
          <w:tcPr>
            <w:tcW w:w="1276" w:type="dxa"/>
            <w:vMerge/>
          </w:tcPr>
          <w:p w14:paraId="13CC891F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8B52AA0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организовали научное мероприятие и получили обратную связь от участников. Что вы сделаете на основе этой информации? </w:t>
            </w:r>
          </w:p>
        </w:tc>
        <w:tc>
          <w:tcPr>
            <w:tcW w:w="3232" w:type="dxa"/>
          </w:tcPr>
          <w:p w14:paraId="4931171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мероприятия, планирование будущих событий</w:t>
            </w:r>
          </w:p>
        </w:tc>
      </w:tr>
      <w:tr w:rsidR="00682588" w14:paraId="0ECE9A6C" w14:textId="77777777">
        <w:trPr>
          <w:trHeight w:val="402"/>
        </w:trPr>
        <w:tc>
          <w:tcPr>
            <w:tcW w:w="1276" w:type="dxa"/>
            <w:vMerge w:val="restart"/>
          </w:tcPr>
          <w:p w14:paraId="36FF5B2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699" w:type="dxa"/>
          </w:tcPr>
          <w:p w14:paraId="7D59547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Ваши коллеги предлагают использовать новый метод анализа данных. Что вы сделаете перед тем, как применить его на практике? </w:t>
            </w:r>
          </w:p>
        </w:tc>
        <w:tc>
          <w:tcPr>
            <w:tcW w:w="3232" w:type="dxa"/>
          </w:tcPr>
          <w:p w14:paraId="670A3CE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метода</w:t>
            </w:r>
          </w:p>
        </w:tc>
      </w:tr>
      <w:tr w:rsidR="00682588" w14:paraId="21206027" w14:textId="77777777">
        <w:trPr>
          <w:trHeight w:val="402"/>
        </w:trPr>
        <w:tc>
          <w:tcPr>
            <w:tcW w:w="1276" w:type="dxa"/>
            <w:vMerge/>
          </w:tcPr>
          <w:p w14:paraId="2706DF6D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4DB6294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получили данные для анализа. Какие методы проверки их качества вы используете? </w:t>
            </w:r>
          </w:p>
        </w:tc>
        <w:tc>
          <w:tcPr>
            <w:tcW w:w="3232" w:type="dxa"/>
          </w:tcPr>
          <w:p w14:paraId="605B142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проверки достоверности данных</w:t>
            </w:r>
          </w:p>
        </w:tc>
      </w:tr>
      <w:tr w:rsidR="00682588" w14:paraId="17E84236" w14:textId="77777777">
        <w:trPr>
          <w:trHeight w:val="402"/>
        </w:trPr>
        <w:tc>
          <w:tcPr>
            <w:tcW w:w="1276" w:type="dxa"/>
            <w:vMerge/>
          </w:tcPr>
          <w:p w14:paraId="72157F0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DB7E91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обработать данные и получить новые, более информативные. Какой метод анализа вы выберете? </w:t>
            </w:r>
          </w:p>
        </w:tc>
        <w:tc>
          <w:tcPr>
            <w:tcW w:w="3232" w:type="dxa"/>
          </w:tcPr>
          <w:p w14:paraId="5377042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статистического анализа данных</w:t>
            </w:r>
          </w:p>
        </w:tc>
      </w:tr>
      <w:tr w:rsidR="00682588" w14:paraId="4AAC22EE" w14:textId="77777777">
        <w:trPr>
          <w:trHeight w:val="402"/>
        </w:trPr>
        <w:tc>
          <w:tcPr>
            <w:tcW w:w="1276" w:type="dxa"/>
            <w:vMerge/>
          </w:tcPr>
          <w:p w14:paraId="4440E1DE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0825C9B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вас есть несколько гипотез для проверки. Какой метод планирования эксперимента вы выберете? </w:t>
            </w:r>
          </w:p>
        </w:tc>
        <w:tc>
          <w:tcPr>
            <w:tcW w:w="3232" w:type="dxa"/>
          </w:tcPr>
          <w:p w14:paraId="2CB8DAB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рандомизированного блокированного дизайна</w:t>
            </w:r>
          </w:p>
        </w:tc>
      </w:tr>
      <w:tr w:rsidR="00682588" w14:paraId="6B9622D8" w14:textId="77777777">
        <w:trPr>
          <w:trHeight w:val="757"/>
        </w:trPr>
        <w:tc>
          <w:tcPr>
            <w:tcW w:w="1276" w:type="dxa"/>
            <w:vMerge/>
          </w:tcPr>
          <w:p w14:paraId="48C4ECF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45C4684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провели анализ данных и получили интересные результаты. Как вы представите их научному сообществу? </w:t>
            </w:r>
          </w:p>
        </w:tc>
        <w:tc>
          <w:tcPr>
            <w:tcW w:w="3232" w:type="dxa"/>
          </w:tcPr>
          <w:p w14:paraId="1AE202E7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статья, презентация на конференции</w:t>
            </w:r>
          </w:p>
        </w:tc>
      </w:tr>
      <w:tr w:rsidR="00682588" w14:paraId="7479DB69" w14:textId="77777777">
        <w:trPr>
          <w:trHeight w:val="444"/>
        </w:trPr>
        <w:tc>
          <w:tcPr>
            <w:tcW w:w="1276" w:type="dxa"/>
            <w:vMerge/>
          </w:tcPr>
          <w:p w14:paraId="79C3AAE2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627F880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 пригласили на научное мероприятие, где будут обсуждаться результаты исследований в вашей области. Какой формат участия вы выберете? </w:t>
            </w:r>
          </w:p>
        </w:tc>
        <w:tc>
          <w:tcPr>
            <w:tcW w:w="3232" w:type="dxa"/>
          </w:tcPr>
          <w:p w14:paraId="51924BFC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 докладом, участие в дискуссии</w:t>
            </w:r>
          </w:p>
        </w:tc>
      </w:tr>
      <w:tr w:rsidR="00682588" w14:paraId="5D78A19C" w14:textId="77777777">
        <w:trPr>
          <w:trHeight w:val="447"/>
        </w:trPr>
        <w:tc>
          <w:tcPr>
            <w:tcW w:w="1276" w:type="dxa"/>
            <w:vMerge/>
          </w:tcPr>
          <w:p w14:paraId="01E33552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04814D1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обнаружили, что один из методов анализа данных дает противоречивые результаты. Какие действия вы предпримете? </w:t>
            </w:r>
          </w:p>
        </w:tc>
        <w:tc>
          <w:tcPr>
            <w:tcW w:w="3232" w:type="dxa"/>
          </w:tcPr>
          <w:p w14:paraId="6F77AEC5" w14:textId="77777777" w:rsidR="00682588" w:rsidRDefault="0072136F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данных</w:t>
            </w:r>
          </w:p>
        </w:tc>
      </w:tr>
      <w:tr w:rsidR="00682588" w14:paraId="01D9E8E7" w14:textId="77777777">
        <w:trPr>
          <w:trHeight w:val="543"/>
        </w:trPr>
        <w:tc>
          <w:tcPr>
            <w:tcW w:w="1276" w:type="dxa"/>
            <w:vMerge/>
          </w:tcPr>
          <w:p w14:paraId="77DCB782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6978EE4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нужно провести исследование, но у вас нет достаточного количества данных. Как вы решите эту проблему? </w:t>
            </w:r>
          </w:p>
        </w:tc>
        <w:tc>
          <w:tcPr>
            <w:tcW w:w="3232" w:type="dxa"/>
          </w:tcPr>
          <w:p w14:paraId="5F5959E1" w14:textId="77777777" w:rsidR="00682588" w:rsidRDefault="0072136F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дополнительных источников данных</w:t>
            </w:r>
          </w:p>
        </w:tc>
      </w:tr>
      <w:tr w:rsidR="00682588" w14:paraId="1C6BA66A" w14:textId="77777777">
        <w:trPr>
          <w:trHeight w:val="722"/>
        </w:trPr>
        <w:tc>
          <w:tcPr>
            <w:tcW w:w="1276" w:type="dxa"/>
            <w:vMerge/>
          </w:tcPr>
          <w:p w14:paraId="1FC8A96E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7018ADB0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нашли интересный источник данных для своего исследования. Какие критерии вы будете использовать для оценки его качества? </w:t>
            </w:r>
          </w:p>
        </w:tc>
        <w:tc>
          <w:tcPr>
            <w:tcW w:w="3232" w:type="dxa"/>
          </w:tcPr>
          <w:p w14:paraId="7DCC29C7" w14:textId="77777777" w:rsidR="00682588" w:rsidRDefault="0072136F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Достоверность, актуальность, полнота данных</w:t>
            </w:r>
          </w:p>
        </w:tc>
      </w:tr>
    </w:tbl>
    <w:p w14:paraId="68DBF25E" w14:textId="77777777" w:rsidR="00682588" w:rsidRDefault="00682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8EDF363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2.3 Тесты</w:t>
      </w:r>
    </w:p>
    <w:p w14:paraId="3B9F04BE" w14:textId="77777777" w:rsidR="00682588" w:rsidRDefault="00682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tbl>
      <w:tblPr>
        <w:tblStyle w:val="aff2"/>
        <w:tblW w:w="9634" w:type="dxa"/>
        <w:tblLook w:val="04A0" w:firstRow="1" w:lastRow="0" w:firstColumn="1" w:lastColumn="0" w:noHBand="0" w:noVBand="1"/>
      </w:tblPr>
      <w:tblGrid>
        <w:gridCol w:w="1564"/>
        <w:gridCol w:w="6368"/>
        <w:gridCol w:w="1702"/>
      </w:tblGrid>
      <w:tr w:rsidR="00682588" w14:paraId="24052983" w14:textId="77777777">
        <w:tc>
          <w:tcPr>
            <w:tcW w:w="1564" w:type="dxa"/>
          </w:tcPr>
          <w:p w14:paraId="5E85B674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6368" w:type="dxa"/>
          </w:tcPr>
          <w:p w14:paraId="4AB55A47" w14:textId="77777777" w:rsidR="00682588" w:rsidRDefault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702" w:type="dxa"/>
          </w:tcPr>
          <w:p w14:paraId="2A554357" w14:textId="77777777" w:rsidR="00682588" w:rsidRDefault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682588" w14:paraId="6D72D941" w14:textId="77777777">
        <w:tc>
          <w:tcPr>
            <w:tcW w:w="1564" w:type="dxa"/>
            <w:vMerge w:val="restart"/>
          </w:tcPr>
          <w:p w14:paraId="75165650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6368" w:type="dxa"/>
          </w:tcPr>
          <w:p w14:paraId="74FA1F17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метод сбора данных, который используется для получения информации от участников исследования</w:t>
            </w:r>
          </w:p>
          <w:p w14:paraId="3A87A214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Наблюдение</w:t>
            </w:r>
          </w:p>
          <w:p w14:paraId="0061A253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Опрос</w:t>
            </w:r>
          </w:p>
          <w:p w14:paraId="3C9D0173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Анализ документов</w:t>
            </w:r>
          </w:p>
          <w:p w14:paraId="6E4D7490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Эксперимент</w:t>
            </w:r>
          </w:p>
        </w:tc>
        <w:tc>
          <w:tcPr>
            <w:tcW w:w="1702" w:type="dxa"/>
          </w:tcPr>
          <w:p w14:paraId="2C7DB41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682588" w14:paraId="5E0BAFE8" w14:textId="77777777">
        <w:tc>
          <w:tcPr>
            <w:tcW w:w="1564" w:type="dxa"/>
            <w:vMerge/>
          </w:tcPr>
          <w:p w14:paraId="6A0578F7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6EFE7A5D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методы сбора данных, которые являются наиболее надежными при исследованиях качественного характера.</w:t>
            </w:r>
          </w:p>
          <w:p w14:paraId="33A92B6F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Анализ документов</w:t>
            </w:r>
          </w:p>
          <w:p w14:paraId="7BF41FA8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Наблюдения</w:t>
            </w:r>
          </w:p>
          <w:p w14:paraId="5F6F642B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Эксперимент</w:t>
            </w:r>
          </w:p>
          <w:p w14:paraId="4F62B470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Опросы</w:t>
            </w:r>
          </w:p>
        </w:tc>
        <w:tc>
          <w:tcPr>
            <w:tcW w:w="1702" w:type="dxa"/>
          </w:tcPr>
          <w:p w14:paraId="18B11F5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682588" w14:paraId="2CC45933" w14:textId="77777777">
        <w:tc>
          <w:tcPr>
            <w:tcW w:w="1564" w:type="dxa"/>
            <w:vMerge/>
          </w:tcPr>
          <w:p w14:paraId="016841AF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17AC875B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из перечисленных вариантов ответа почему важно проверять достоверность источников данных перед анализом.</w:t>
            </w:r>
          </w:p>
          <w:p w14:paraId="50D16B0D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Для усложнения процесса анализа</w:t>
            </w:r>
          </w:p>
          <w:p w14:paraId="0D04B186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Для подтверждения гипотезы</w:t>
            </w:r>
          </w:p>
          <w:p w14:paraId="081B0ABE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ошибок в анализе</w:t>
            </w:r>
          </w:p>
          <w:p w14:paraId="1077E32F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Для увеличения объема данных</w:t>
            </w:r>
          </w:p>
        </w:tc>
        <w:tc>
          <w:tcPr>
            <w:tcW w:w="1702" w:type="dxa"/>
          </w:tcPr>
          <w:p w14:paraId="6253327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682588" w14:paraId="62A20FEC" w14:textId="77777777">
        <w:trPr>
          <w:trHeight w:val="239"/>
        </w:trPr>
        <w:tc>
          <w:tcPr>
            <w:tcW w:w="1564" w:type="dxa"/>
            <w:vMerge/>
          </w:tcPr>
          <w:p w14:paraId="039EBC11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7BA1970A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инструмент, который чаще всего используется для анализа данных в виде графиков и диаграмм.</w:t>
            </w:r>
          </w:p>
          <w:p w14:paraId="012C43B0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Excel</w:t>
            </w:r>
          </w:p>
          <w:p w14:paraId="1A2D5D87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B) Python</w:t>
            </w:r>
          </w:p>
          <w:p w14:paraId="5969CC6C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C) Tableau</w:t>
            </w:r>
          </w:p>
          <w:p w14:paraId="4AD44268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 SPSS</w:t>
            </w:r>
          </w:p>
        </w:tc>
        <w:tc>
          <w:tcPr>
            <w:tcW w:w="1702" w:type="dxa"/>
          </w:tcPr>
          <w:p w14:paraId="4C0478F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682588" w14:paraId="191B270D" w14:textId="77777777">
        <w:tc>
          <w:tcPr>
            <w:tcW w:w="1564" w:type="dxa"/>
            <w:vMerge/>
          </w:tcPr>
          <w:p w14:paraId="7E49A94C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6AF0BD45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преобразование данных, которое позволяет привести данные к одному стандарту измерения.</w:t>
            </w:r>
          </w:p>
          <w:p w14:paraId="3099F93A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Нормализация</w:t>
            </w:r>
          </w:p>
          <w:p w14:paraId="1DFAF4F9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Агрегирование</w:t>
            </w:r>
          </w:p>
          <w:p w14:paraId="3F94B233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Фильтрация</w:t>
            </w:r>
          </w:p>
          <w:p w14:paraId="46851BC7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Группировка</w:t>
            </w:r>
          </w:p>
        </w:tc>
        <w:tc>
          <w:tcPr>
            <w:tcW w:w="1702" w:type="dxa"/>
          </w:tcPr>
          <w:p w14:paraId="7B87858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  <w:tr w:rsidR="00682588" w14:paraId="70602EA6" w14:textId="77777777">
        <w:tc>
          <w:tcPr>
            <w:tcW w:w="1564" w:type="dxa"/>
            <w:vMerge/>
          </w:tcPr>
          <w:p w14:paraId="41B5D372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777D9F51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вариант ответа, в котором необходимо проводить очистку данных перед анализом.</w:t>
            </w:r>
          </w:p>
          <w:p w14:paraId="2955DDA3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Для увеличения объема данных</w:t>
            </w:r>
          </w:p>
          <w:p w14:paraId="5E248FC1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Для добавления шума</w:t>
            </w:r>
          </w:p>
          <w:p w14:paraId="3BABBB47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Для удаления ошибок и выбросов</w:t>
            </w:r>
          </w:p>
          <w:p w14:paraId="463C564E" w14:textId="77777777" w:rsidR="00682588" w:rsidRDefault="0072136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Для усложнения анализа</w:t>
            </w:r>
          </w:p>
        </w:tc>
        <w:tc>
          <w:tcPr>
            <w:tcW w:w="1702" w:type="dxa"/>
          </w:tcPr>
          <w:p w14:paraId="13C7BB11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682588" w14:paraId="2C69D3F7" w14:textId="77777777">
        <w:tc>
          <w:tcPr>
            <w:tcW w:w="1564" w:type="dxa"/>
            <w:vMerge w:val="restart"/>
          </w:tcPr>
          <w:p w14:paraId="34EA8E5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ПКН-3</w:t>
            </w:r>
          </w:p>
        </w:tc>
        <w:tc>
          <w:tcPr>
            <w:tcW w:w="6368" w:type="dxa"/>
          </w:tcPr>
          <w:p w14:paraId="2563792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метод сбора данных, который является наиболее эффективным для получения качественной информации от участников исследования.</w:t>
            </w:r>
          </w:p>
          <w:p w14:paraId="742B5C9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Наблюдение</w:t>
            </w:r>
          </w:p>
          <w:p w14:paraId="3E8C69D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Опрос</w:t>
            </w:r>
          </w:p>
          <w:p w14:paraId="2BC46A1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Анализ документов</w:t>
            </w:r>
          </w:p>
          <w:p w14:paraId="2926D52A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Эксперимент</w:t>
            </w:r>
          </w:p>
        </w:tc>
        <w:tc>
          <w:tcPr>
            <w:tcW w:w="1702" w:type="dxa"/>
          </w:tcPr>
          <w:p w14:paraId="51CC79CF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682588" w14:paraId="7C9EA8EA" w14:textId="77777777">
        <w:trPr>
          <w:trHeight w:val="227"/>
        </w:trPr>
        <w:tc>
          <w:tcPr>
            <w:tcW w:w="1564" w:type="dxa"/>
            <w:vMerge/>
          </w:tcPr>
          <w:p w14:paraId="72F5756E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4DA700D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метод сбора данных является наиболее надежным при проведении исследований качественного характера.</w:t>
            </w:r>
          </w:p>
          <w:p w14:paraId="1AD7DF9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Анализ документов</w:t>
            </w:r>
          </w:p>
          <w:p w14:paraId="66A9997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Наблюдение</w:t>
            </w:r>
          </w:p>
          <w:p w14:paraId="1372575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Эксперимент</w:t>
            </w:r>
          </w:p>
          <w:p w14:paraId="248E1D1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Опросы</w:t>
            </w:r>
          </w:p>
        </w:tc>
        <w:tc>
          <w:tcPr>
            <w:tcW w:w="1702" w:type="dxa"/>
          </w:tcPr>
          <w:p w14:paraId="7AFDFB4D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682588" w14:paraId="473C9BDF" w14:textId="77777777">
        <w:trPr>
          <w:trHeight w:val="227"/>
        </w:trPr>
        <w:tc>
          <w:tcPr>
            <w:tcW w:w="1564" w:type="dxa"/>
            <w:vMerge/>
          </w:tcPr>
          <w:p w14:paraId="6DC3013B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6D1327BF" w14:textId="1551FD1B" w:rsidR="00682588" w:rsidRDefault="00F11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проверяется</w:t>
            </w:r>
            <w:r w:rsidR="0072136F"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достоверность источников данных перед началом анализа.</w:t>
            </w:r>
          </w:p>
          <w:p w14:paraId="12E8B935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Для усложнения процесса анализа</w:t>
            </w:r>
          </w:p>
          <w:p w14:paraId="0515F29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Для подтверждения гипотезы</w:t>
            </w:r>
          </w:p>
          <w:p w14:paraId="360901AC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ошибок в анализе</w:t>
            </w:r>
          </w:p>
          <w:p w14:paraId="1291E36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Для увеличения объема данных</w:t>
            </w:r>
          </w:p>
        </w:tc>
        <w:tc>
          <w:tcPr>
            <w:tcW w:w="1702" w:type="dxa"/>
          </w:tcPr>
          <w:p w14:paraId="01CD9793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682588" w14:paraId="6ABE1E3F" w14:textId="77777777">
        <w:trPr>
          <w:trHeight w:val="227"/>
        </w:trPr>
        <w:tc>
          <w:tcPr>
            <w:tcW w:w="1564" w:type="dxa"/>
            <w:vMerge/>
          </w:tcPr>
          <w:p w14:paraId="7B34A010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2CED85C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инструмент, который чаще всего используется для визуализации данных в виде графиков и диаграмм.</w:t>
            </w:r>
          </w:p>
          <w:p w14:paraId="2F327984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Excel</w:t>
            </w:r>
          </w:p>
          <w:p w14:paraId="3E6C7C58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B) Python</w:t>
            </w:r>
          </w:p>
          <w:p w14:paraId="62EB0911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C) Tableau</w:t>
            </w:r>
          </w:p>
          <w:p w14:paraId="6DC7CDDB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 SPSS</w:t>
            </w:r>
          </w:p>
        </w:tc>
        <w:tc>
          <w:tcPr>
            <w:tcW w:w="1702" w:type="dxa"/>
          </w:tcPr>
          <w:p w14:paraId="25312DF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</w:tr>
      <w:tr w:rsidR="00682588" w14:paraId="1DDECD22" w14:textId="77777777">
        <w:trPr>
          <w:trHeight w:val="227"/>
        </w:trPr>
        <w:tc>
          <w:tcPr>
            <w:tcW w:w="1564" w:type="dxa"/>
            <w:vMerge/>
          </w:tcPr>
          <w:p w14:paraId="1A9B40D7" w14:textId="77777777" w:rsidR="00682588" w:rsidRDefault="006825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</w:tcPr>
          <w:p w14:paraId="51132570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метод преобразования данных, который помогает привести разные типы данных к одному стандарту измерения.</w:t>
            </w:r>
          </w:p>
          <w:p w14:paraId="66900F67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A) Нормализация</w:t>
            </w:r>
          </w:p>
          <w:p w14:paraId="3FABDAD4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B) Агрегирование</w:t>
            </w:r>
          </w:p>
          <w:p w14:paraId="3EF6CCE2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C) Фильтрация</w:t>
            </w:r>
          </w:p>
          <w:p w14:paraId="1D1EDA16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D) Группировка</w:t>
            </w:r>
          </w:p>
        </w:tc>
        <w:tc>
          <w:tcPr>
            <w:tcW w:w="1702" w:type="dxa"/>
          </w:tcPr>
          <w:p w14:paraId="43A14B9E" w14:textId="77777777" w:rsidR="00682588" w:rsidRDefault="00721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</w:tbl>
    <w:p w14:paraId="077057F0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  <w:r>
        <w:br w:type="page"/>
      </w:r>
    </w:p>
    <w:p w14:paraId="661A9572" w14:textId="77777777" w:rsidR="00682588" w:rsidRDefault="00721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 </w:t>
      </w:r>
      <w:bookmarkStart w:id="3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7530D817" w14:textId="77777777" w:rsidR="00682588" w:rsidRDefault="006825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highlight w:val="red"/>
          <w:lang w:eastAsia="ru-RU" w:bidi="hi-IN"/>
        </w:rPr>
      </w:pPr>
    </w:p>
    <w:p w14:paraId="6DDEE96E" w14:textId="77777777" w:rsidR="00682588" w:rsidRDefault="007213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промежуточной аттестации по дисциплине –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зачёт.</w:t>
      </w:r>
    </w:p>
    <w:p w14:paraId="1BAE2390" w14:textId="77777777" w:rsidR="00682588" w:rsidRDefault="00682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715DF" w14:textId="77777777" w:rsidR="00682588" w:rsidRDefault="007213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знаний и умений, характеризующих степень сформированности компетенций:</w:t>
      </w:r>
    </w:p>
    <w:p w14:paraId="792EB538" w14:textId="77777777" w:rsidR="00682588" w:rsidRDefault="007213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«зачтено»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выставляется в том случае, если компетенция по дисциплине освоена. Оценка выставляется при получении обучающимся более 50 баллов. При этом он:</w:t>
      </w:r>
    </w:p>
    <w:p w14:paraId="0FEB21CE" w14:textId="77777777" w:rsidR="00682588" w:rsidRDefault="007213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знает:</w:t>
      </w:r>
      <w:r>
        <w:rPr>
          <w:rStyle w:val="af1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прикладной математики и информатики, особенности приобретения о применения знаний в области прикладной математики и информатики, основы проведения научной коммуникации в рамках командных мероприятий, </w:t>
      </w:r>
      <w:r>
        <w:rPr>
          <w:rFonts w:ascii="Times New Roman" w:hAnsi="Times New Roman" w:cs="Times New Roman"/>
          <w:sz w:val="24"/>
          <w:szCs w:val="24"/>
        </w:rPr>
        <w:t xml:space="preserve">основы проведения научных мероприятий,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основы проведения критического анализа для выявления проблемных ситуаций,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гипотезы для решения научно-исследовательских задач в предметной области,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теорию эффективного решения проблем и выработки стратегий и планов действий,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проведения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самостоятельных научных исследований в профессиональной области,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основы проведения научных исследований в профессиональной области;</w:t>
      </w:r>
    </w:p>
    <w:p w14:paraId="4A7C9B00" w14:textId="77777777" w:rsidR="00682588" w:rsidRDefault="0072136F">
      <w:pPr>
        <w:pStyle w:val="aff1"/>
        <w:widowControl w:val="0"/>
        <w:spacing w:line="240" w:lineRule="auto"/>
        <w:ind w:firstLine="0"/>
        <w:jc w:val="both"/>
        <w:rPr>
          <w:sz w:val="24"/>
          <w:szCs w:val="24"/>
        </w:rPr>
      </w:pPr>
      <w:r>
        <w:rPr>
          <w:b/>
          <w:bCs/>
          <w:color w:val="000000"/>
          <w:kern w:val="0"/>
          <w:sz w:val="24"/>
          <w:szCs w:val="24"/>
          <w:lang w:eastAsia="ru-RU" w:bidi="ar-SA"/>
        </w:rPr>
        <w:t>умеет: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самостоятельно приобретает и применяет знания в области прикладной математики и информатики, </w:t>
      </w:r>
      <w:r>
        <w:rPr>
          <w:color w:val="000000"/>
          <w:sz w:val="24"/>
          <w:szCs w:val="24"/>
        </w:rPr>
        <w:t xml:space="preserve">демонстрировать самостоятельность при приобретении и применении новых знаний в области прикладной математики и информатики, вести эффективную научную коммуникацию в рамках командных мероприятий, </w:t>
      </w:r>
      <w:r>
        <w:rPr>
          <w:color w:val="000000" w:themeColor="text1"/>
          <w:sz w:val="24"/>
          <w:szCs w:val="24"/>
          <w:lang w:eastAsia="ru-RU"/>
        </w:rPr>
        <w:t xml:space="preserve">участвовать в организации и проведении научных мероприятий, </w:t>
      </w:r>
      <w:r>
        <w:rPr>
          <w:color w:val="000000"/>
          <w:sz w:val="24"/>
          <w:szCs w:val="24"/>
        </w:rPr>
        <w:t xml:space="preserve">проводить критический анализ выявленных проблемных ситуаций, </w:t>
      </w:r>
      <w:r>
        <w:rPr>
          <w:color w:val="000000" w:themeColor="text1"/>
          <w:sz w:val="24"/>
          <w:szCs w:val="24"/>
          <w:lang w:eastAsia="ru-RU"/>
        </w:rPr>
        <w:t xml:space="preserve">выдвигать самостоятельные гипотезы при решении научно-исследовательских задач в предметной области, </w:t>
      </w:r>
      <w:r>
        <w:rPr>
          <w:color w:val="000000"/>
          <w:sz w:val="24"/>
          <w:szCs w:val="24"/>
        </w:rPr>
        <w:t xml:space="preserve">разрабатывать эффективное решение проблем, предлагает новые оригинальные проекты, вырабатывает стратегию и планы действий, </w:t>
      </w:r>
      <w:r>
        <w:rPr>
          <w:color w:val="000000" w:themeColor="text1"/>
          <w:sz w:val="24"/>
          <w:szCs w:val="24"/>
          <w:lang w:eastAsia="ru-RU"/>
        </w:rPr>
        <w:t xml:space="preserve">демонстрировать знания в области проведения самостоятельных научных исследований в профессиональной области, </w:t>
      </w:r>
      <w:r>
        <w:rPr>
          <w:rFonts w:eastAsia="Source Han Serif CN"/>
          <w:sz w:val="24"/>
          <w:szCs w:val="24"/>
          <w:lang w:bidi="ru-RU"/>
        </w:rPr>
        <w:t>участвовать в научных исследованиях в профессиональной области.</w:t>
      </w:r>
    </w:p>
    <w:p w14:paraId="29532D90" w14:textId="77777777" w:rsidR="00682588" w:rsidRDefault="007213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 зачтено»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выставляется в том случае, если компетенция не освоена, ответы содержат существенные ошибки, и обучающимся получено менее 50 баллов. При этом он: </w:t>
      </w:r>
    </w:p>
    <w:p w14:paraId="7707A9A0" w14:textId="77777777" w:rsidR="00682588" w:rsidRDefault="007213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знает:</w:t>
      </w:r>
      <w:r>
        <w:rPr>
          <w:rStyle w:val="af1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прикладной математики и информатики, особенности приобретения о применения знаний в области прикладной математики и информатики, основы проведения научной коммуникации в рамках командных мероприятий, </w:t>
      </w:r>
      <w:r>
        <w:rPr>
          <w:rFonts w:ascii="Times New Roman" w:hAnsi="Times New Roman" w:cs="Times New Roman"/>
          <w:sz w:val="24"/>
          <w:szCs w:val="24"/>
        </w:rPr>
        <w:t xml:space="preserve">основы проведения научных мероприятий,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основы проведения критического анализа для выявления проблемных ситуаций,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гипотезы для решения научно-исследовательских задач в предметной области,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теорию эффективного решения проблем и выработки стратегий и планов действий,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проведения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самостоятельных научных исследований в профессиональной области,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основы проведения научных исследований в профессиональной области;</w:t>
      </w:r>
    </w:p>
    <w:p w14:paraId="7C0367CA" w14:textId="77777777" w:rsidR="00682588" w:rsidRDefault="0072136F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умеет: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 приобретает и применяет знания в области прикладной математики и информатики</w:t>
      </w:r>
      <w:r>
        <w:rPr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демонстрировать самостоятельность при приобретении и применении новых знаний в области прикладной математики и информатики</w:t>
      </w:r>
      <w:r>
        <w:rPr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вести эффективную научную коммуникацию в рамках командных мероприятий</w:t>
      </w:r>
      <w:r>
        <w:rPr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участвовать в организации и проведении научных мероприятий</w:t>
      </w:r>
      <w:r>
        <w:rPr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проводить критический анализ выявленных проблемных ситуаций</w:t>
      </w:r>
      <w:r>
        <w:rPr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выдвигать самостоятельные гипотезы при решении научно-исследовательских задач в предметной области</w:t>
      </w:r>
      <w:r>
        <w:rPr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эффективное решение проблем, предлагает новые оригинальные проекты, вырабатывает стратегию и планы действий</w:t>
      </w:r>
      <w:r>
        <w:rPr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демонстрировать знания в области проведения самостоятельных научных исследований в профессиональной области</w:t>
      </w:r>
      <w:r>
        <w:rPr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Source Han Serif CN" w:hAnsi="Times New Roman" w:cs="Times New Roman"/>
          <w:sz w:val="24"/>
          <w:szCs w:val="24"/>
          <w:lang w:eastAsia="zh-CN" w:bidi="ru-RU"/>
        </w:rPr>
        <w:t>участвовать в научных исследованиях в профессиональной области</w:t>
      </w:r>
      <w:r>
        <w:rPr>
          <w:rFonts w:eastAsia="Source Han Serif CN"/>
          <w:sz w:val="24"/>
          <w:szCs w:val="24"/>
          <w:lang w:bidi="ru-RU"/>
        </w:rPr>
        <w:t>.</w:t>
      </w:r>
    </w:p>
    <w:sectPr w:rsidR="00682588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82A76" w14:textId="77777777" w:rsidR="001570A6" w:rsidRDefault="001570A6">
      <w:pPr>
        <w:spacing w:after="0" w:line="240" w:lineRule="auto"/>
      </w:pPr>
      <w:r>
        <w:separator/>
      </w:r>
    </w:p>
  </w:endnote>
  <w:endnote w:type="continuationSeparator" w:id="0">
    <w:p w14:paraId="757E23D9" w14:textId="77777777" w:rsidR="001570A6" w:rsidRDefault="0015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liss Pro">
    <w:altName w:val="Times New Roman"/>
    <w:charset w:val="01"/>
    <w:family w:val="roman"/>
    <w:pitch w:val="variable"/>
  </w:font>
  <w:font w:name="Source Han Serif CN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687D1" w14:textId="77777777" w:rsidR="00682588" w:rsidRDefault="0072136F">
    <w:pPr>
      <w:pStyle w:val="afb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CD3D55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95C0" w14:textId="77777777" w:rsidR="001570A6" w:rsidRDefault="001570A6">
      <w:pPr>
        <w:spacing w:after="0" w:line="240" w:lineRule="auto"/>
      </w:pPr>
      <w:r>
        <w:separator/>
      </w:r>
    </w:p>
  </w:footnote>
  <w:footnote w:type="continuationSeparator" w:id="0">
    <w:p w14:paraId="2225116C" w14:textId="77777777" w:rsidR="001570A6" w:rsidRDefault="00157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88"/>
    <w:rsid w:val="000B6912"/>
    <w:rsid w:val="001570A6"/>
    <w:rsid w:val="004B5501"/>
    <w:rsid w:val="00513975"/>
    <w:rsid w:val="00540EC3"/>
    <w:rsid w:val="0061693C"/>
    <w:rsid w:val="00617F5F"/>
    <w:rsid w:val="00623440"/>
    <w:rsid w:val="00682588"/>
    <w:rsid w:val="0072136F"/>
    <w:rsid w:val="00884079"/>
    <w:rsid w:val="008C2EE1"/>
    <w:rsid w:val="00B12504"/>
    <w:rsid w:val="00CD3D55"/>
    <w:rsid w:val="00E0787F"/>
    <w:rsid w:val="00F03805"/>
    <w:rsid w:val="00F11BCF"/>
    <w:rsid w:val="00F7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94D"/>
  <w15:docId w15:val="{63A155C3-4153-48BC-B3AB-8716FCA1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034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1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5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link w:val="31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Основной текст Знак"/>
    <w:basedOn w:val="a0"/>
    <w:uiPriority w:val="99"/>
    <w:qFormat/>
    <w:rsid w:val="000231DA"/>
  </w:style>
  <w:style w:type="character" w:styleId="af0">
    <w:name w:val="Placeholder Text"/>
    <w:basedOn w:val="a0"/>
    <w:uiPriority w:val="99"/>
    <w:semiHidden/>
    <w:qFormat/>
    <w:rsid w:val="00B76634"/>
    <w:rPr>
      <w:color w:val="808080"/>
    </w:rPr>
  </w:style>
  <w:style w:type="character" w:customStyle="1" w:styleId="af1">
    <w:name w:val="Другое_"/>
    <w:basedOn w:val="a0"/>
    <w:qFormat/>
    <w:rsid w:val="00402FAA"/>
    <w:rPr>
      <w:rFonts w:ascii="Times New Roman" w:hAnsi="Times New Roman" w:cs="Times New Roman"/>
      <w:sz w:val="26"/>
      <w:szCs w:val="26"/>
    </w:rPr>
  </w:style>
  <w:style w:type="paragraph" w:styleId="af2">
    <w:name w:val="Title"/>
    <w:basedOn w:val="a"/>
    <w:next w:val="af3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3">
    <w:name w:val="Body Text"/>
    <w:basedOn w:val="a"/>
    <w:uiPriority w:val="99"/>
    <w:unhideWhenUsed/>
    <w:rsid w:val="000231DA"/>
    <w:pPr>
      <w:spacing w:after="120"/>
    </w:pPr>
  </w:style>
  <w:style w:type="paragraph" w:styleId="af4">
    <w:name w:val="List"/>
    <w:basedOn w:val="af3"/>
    <w:rPr>
      <w:rFonts w:cs="Lohit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ohit Devanagari"/>
    </w:rPr>
  </w:style>
  <w:style w:type="paragraph" w:styleId="af7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9">
    <w:name w:val="Верхний и нижний колонтитулы"/>
    <w:basedOn w:val="a"/>
    <w:qFormat/>
  </w:style>
  <w:style w:type="paragraph" w:styleId="afa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6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link w:val="30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e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5">
    <w:name w:val="Основной текст (2)"/>
    <w:basedOn w:val="a"/>
    <w:link w:val="24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f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f0">
    <w:name w:val="No Spacing"/>
    <w:uiPriority w:val="1"/>
    <w:qFormat/>
    <w:rsid w:val="00B37389"/>
    <w:rPr>
      <w:rFonts w:cs="Times New Roman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Другое"/>
    <w:basedOn w:val="a"/>
    <w:qFormat/>
    <w:rsid w:val="00402FAA"/>
    <w:pPr>
      <w:suppressAutoHyphens/>
      <w:spacing w:after="0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zh-CN" w:bidi="hi-IN"/>
    </w:rPr>
  </w:style>
  <w:style w:type="table" w:customStyle="1" w:styleId="33">
    <w:name w:val="Сетка таблицы3"/>
    <w:basedOn w:val="a1"/>
    <w:rsid w:val="008F548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E0FD6-66A8-4528-B740-C22A9859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9</cp:revision>
  <dcterms:created xsi:type="dcterms:W3CDTF">2024-09-18T07:57:00Z</dcterms:created>
  <dcterms:modified xsi:type="dcterms:W3CDTF">2024-11-25T09:45:00Z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