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0FBD7" w14:textId="1FA890AD" w:rsidR="0047077F" w:rsidRDefault="0047077F" w:rsidP="00B65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77F">
        <w:rPr>
          <w:rFonts w:ascii="Times New Roman" w:hAnsi="Times New Roman" w:cs="Times New Roman"/>
          <w:sz w:val="28"/>
          <w:szCs w:val="28"/>
        </w:rPr>
        <w:t>Учебные предметы, курсы, дисциплины (модули),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образовательной программой по направлению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38.04.08 - Финансы и кредит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077F">
        <w:rPr>
          <w:rFonts w:ascii="Times New Roman" w:hAnsi="Times New Roman" w:cs="Times New Roman"/>
          <w:sz w:val="28"/>
          <w:szCs w:val="28"/>
        </w:rPr>
        <w:t>направленность программы 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"Финансовый менеджмент в цифровой экономике"</w:t>
      </w:r>
      <w:r>
        <w:rPr>
          <w:rFonts w:ascii="Times New Roman" w:hAnsi="Times New Roman" w:cs="Times New Roman"/>
          <w:sz w:val="28"/>
          <w:szCs w:val="28"/>
        </w:rPr>
        <w:t xml:space="preserve"> 2022 года приема</w:t>
      </w:r>
    </w:p>
    <w:p w14:paraId="78C2A5F1" w14:textId="77777777" w:rsidR="00B6592F" w:rsidRPr="00B6592F" w:rsidRDefault="00B6592F" w:rsidP="00B65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92F">
        <w:rPr>
          <w:rFonts w:ascii="Times New Roman" w:hAnsi="Times New Roman" w:cs="Times New Roman"/>
          <w:sz w:val="28"/>
          <w:szCs w:val="28"/>
        </w:rPr>
        <w:t>Современные концепции финансов и кредита</w:t>
      </w:r>
    </w:p>
    <w:p w14:paraId="50268321" w14:textId="6261BCFC" w:rsidR="00B6592F" w:rsidRDefault="00B6592F" w:rsidP="00B65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92F">
        <w:rPr>
          <w:rFonts w:ascii="Times New Roman" w:hAnsi="Times New Roman" w:cs="Times New Roman"/>
          <w:sz w:val="28"/>
          <w:szCs w:val="28"/>
        </w:rPr>
        <w:t>Современные финансовые рынки</w:t>
      </w:r>
    </w:p>
    <w:p w14:paraId="38E196A3" w14:textId="77777777" w:rsidR="00B6592F" w:rsidRPr="00B6592F" w:rsidRDefault="00B6592F" w:rsidP="00B65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92F">
        <w:rPr>
          <w:rFonts w:ascii="Times New Roman" w:hAnsi="Times New Roman" w:cs="Times New Roman"/>
          <w:sz w:val="28"/>
          <w:szCs w:val="28"/>
        </w:rPr>
        <w:t>Финансовые и денежно-кредитные методы регулирования экономики</w:t>
      </w:r>
    </w:p>
    <w:p w14:paraId="5A9BF60C" w14:textId="1FF7B0A3" w:rsidR="00B6592F" w:rsidRDefault="00B6592F" w:rsidP="00B65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92F">
        <w:rPr>
          <w:rFonts w:ascii="Times New Roman" w:hAnsi="Times New Roman" w:cs="Times New Roman"/>
          <w:sz w:val="28"/>
          <w:szCs w:val="28"/>
        </w:rPr>
        <w:t>Финансовый менеджмент (продвинутый уровень)</w:t>
      </w:r>
    </w:p>
    <w:p w14:paraId="7C402D76" w14:textId="753FF7FF" w:rsidR="00B6592F" w:rsidRDefault="00B6592F" w:rsidP="00B65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92F">
        <w:rPr>
          <w:rFonts w:ascii="Times New Roman" w:hAnsi="Times New Roman" w:cs="Times New Roman"/>
          <w:sz w:val="28"/>
          <w:szCs w:val="28"/>
        </w:rPr>
        <w:t>Математическое обеспечение финансовых решений</w:t>
      </w:r>
    </w:p>
    <w:p w14:paraId="6B5438F8" w14:textId="77777777" w:rsidR="00B6592F" w:rsidRPr="00B6592F" w:rsidRDefault="00B6592F" w:rsidP="00B65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92F">
        <w:rPr>
          <w:rFonts w:ascii="Times New Roman" w:hAnsi="Times New Roman" w:cs="Times New Roman"/>
          <w:sz w:val="28"/>
          <w:szCs w:val="28"/>
        </w:rPr>
        <w:t>Современные концепции финансового анализа</w:t>
      </w:r>
    </w:p>
    <w:p w14:paraId="191A7350" w14:textId="77777777" w:rsidR="00B6592F" w:rsidRPr="00B6592F" w:rsidRDefault="00B6592F" w:rsidP="00B65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92F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 (продвинутый курс)</w:t>
      </w:r>
    </w:p>
    <w:p w14:paraId="26C68939" w14:textId="77777777" w:rsidR="00B6592F" w:rsidRPr="00B6592F" w:rsidRDefault="00B6592F" w:rsidP="00B65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92F">
        <w:rPr>
          <w:rFonts w:ascii="Times New Roman" w:hAnsi="Times New Roman" w:cs="Times New Roman"/>
          <w:sz w:val="28"/>
          <w:szCs w:val="28"/>
        </w:rPr>
        <w:t>Банковский менеджмент в цифровой экономике</w:t>
      </w:r>
    </w:p>
    <w:p w14:paraId="298B1C49" w14:textId="77777777" w:rsidR="00B6592F" w:rsidRPr="00B6592F" w:rsidRDefault="00B6592F" w:rsidP="00B65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92F">
        <w:rPr>
          <w:rFonts w:ascii="Times New Roman" w:hAnsi="Times New Roman" w:cs="Times New Roman"/>
          <w:sz w:val="28"/>
          <w:szCs w:val="28"/>
        </w:rPr>
        <w:t>Технологии управления финансовыми рисками</w:t>
      </w:r>
    </w:p>
    <w:p w14:paraId="58C8E86C" w14:textId="77777777" w:rsidR="00B6592F" w:rsidRPr="00B6592F" w:rsidRDefault="00B6592F" w:rsidP="00B65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92F">
        <w:rPr>
          <w:rFonts w:ascii="Times New Roman" w:hAnsi="Times New Roman" w:cs="Times New Roman"/>
          <w:sz w:val="28"/>
          <w:szCs w:val="28"/>
        </w:rPr>
        <w:t>Финансовый менеджмент в государственных и муниципальных учреждениях</w:t>
      </w:r>
    </w:p>
    <w:p w14:paraId="2E895126" w14:textId="77777777" w:rsidR="00B6592F" w:rsidRPr="00B6592F" w:rsidRDefault="00B6592F" w:rsidP="00B65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92F">
        <w:rPr>
          <w:rFonts w:ascii="Times New Roman" w:hAnsi="Times New Roman" w:cs="Times New Roman"/>
          <w:sz w:val="28"/>
          <w:szCs w:val="28"/>
        </w:rPr>
        <w:t>Стратегические финансы и финансовое прогнозирование</w:t>
      </w:r>
    </w:p>
    <w:p w14:paraId="3219D7B1" w14:textId="0AF3A5B0" w:rsidR="00B6592F" w:rsidRDefault="00B6592F" w:rsidP="00B65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92F">
        <w:rPr>
          <w:rFonts w:ascii="Times New Roman" w:hAnsi="Times New Roman" w:cs="Times New Roman"/>
          <w:sz w:val="28"/>
          <w:szCs w:val="28"/>
        </w:rPr>
        <w:t>Корпоративные финансы</w:t>
      </w:r>
    </w:p>
    <w:p w14:paraId="356B3B74" w14:textId="77777777" w:rsidR="00B6592F" w:rsidRPr="00B6592F" w:rsidRDefault="00B6592F" w:rsidP="00B65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92F">
        <w:rPr>
          <w:rFonts w:ascii="Times New Roman" w:hAnsi="Times New Roman" w:cs="Times New Roman"/>
          <w:sz w:val="28"/>
          <w:szCs w:val="28"/>
        </w:rPr>
        <w:t>Налоговый менеджмент</w:t>
      </w:r>
    </w:p>
    <w:p w14:paraId="6DD49AB8" w14:textId="77777777" w:rsidR="00B6592F" w:rsidRPr="00B6592F" w:rsidRDefault="00B6592F" w:rsidP="00B65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92F">
        <w:rPr>
          <w:rFonts w:ascii="Times New Roman" w:hAnsi="Times New Roman" w:cs="Times New Roman"/>
          <w:sz w:val="28"/>
          <w:szCs w:val="28"/>
        </w:rPr>
        <w:t>Управление маркетингом в цифровой экономике</w:t>
      </w:r>
      <w:bookmarkStart w:id="0" w:name="_GoBack"/>
      <w:bookmarkEnd w:id="0"/>
    </w:p>
    <w:p w14:paraId="10406CEC" w14:textId="3AF4A09C" w:rsidR="00B6592F" w:rsidRPr="00B6592F" w:rsidRDefault="00B6592F" w:rsidP="00B65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92F">
        <w:rPr>
          <w:rFonts w:ascii="Times New Roman" w:hAnsi="Times New Roman" w:cs="Times New Roman"/>
          <w:sz w:val="28"/>
          <w:szCs w:val="28"/>
        </w:rPr>
        <w:t>Иностранный</w:t>
      </w:r>
      <w:r w:rsidRPr="00B6592F">
        <w:rPr>
          <w:rFonts w:ascii="Times New Roman" w:hAnsi="Times New Roman" w:cs="Times New Roman"/>
          <w:sz w:val="28"/>
          <w:szCs w:val="28"/>
        </w:rPr>
        <w:t xml:space="preserve"> язык в профессиональной деятельности</w:t>
      </w:r>
    </w:p>
    <w:p w14:paraId="4027F92D" w14:textId="061C8E60" w:rsidR="00B6592F" w:rsidRDefault="00B6592F" w:rsidP="00B65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92F">
        <w:rPr>
          <w:rFonts w:ascii="Times New Roman" w:hAnsi="Times New Roman" w:cs="Times New Roman"/>
          <w:sz w:val="28"/>
          <w:szCs w:val="28"/>
        </w:rPr>
        <w:t>Управление инвестиционными процессами компании</w:t>
      </w:r>
    </w:p>
    <w:p w14:paraId="7205FAD5" w14:textId="77777777" w:rsidR="00B6592F" w:rsidRPr="00B6592F" w:rsidRDefault="00B6592F" w:rsidP="00B65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92F">
        <w:rPr>
          <w:rFonts w:ascii="Times New Roman" w:hAnsi="Times New Roman" w:cs="Times New Roman"/>
          <w:sz w:val="28"/>
          <w:szCs w:val="28"/>
        </w:rPr>
        <w:t>Управленческий учет (продвинутый уровень)</w:t>
      </w:r>
    </w:p>
    <w:p w14:paraId="6A74A9A6" w14:textId="77777777" w:rsidR="00B6592F" w:rsidRPr="00B6592F" w:rsidRDefault="00B6592F" w:rsidP="00B65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92F">
        <w:rPr>
          <w:rFonts w:ascii="Times New Roman" w:hAnsi="Times New Roman" w:cs="Times New Roman"/>
          <w:sz w:val="28"/>
          <w:szCs w:val="28"/>
        </w:rPr>
        <w:t>Бюджетные инвестиции и институты развития</w:t>
      </w:r>
    </w:p>
    <w:p w14:paraId="189D3147" w14:textId="77777777" w:rsidR="00B6592F" w:rsidRPr="00B6592F" w:rsidRDefault="00B6592F" w:rsidP="00B65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92F">
        <w:rPr>
          <w:rFonts w:ascii="Times New Roman" w:hAnsi="Times New Roman" w:cs="Times New Roman"/>
          <w:sz w:val="28"/>
          <w:szCs w:val="28"/>
        </w:rPr>
        <w:t xml:space="preserve">Скоринги, рейтинги и </w:t>
      </w:r>
      <w:proofErr w:type="spellStart"/>
      <w:r w:rsidRPr="00B6592F">
        <w:rPr>
          <w:rFonts w:ascii="Times New Roman" w:hAnsi="Times New Roman" w:cs="Times New Roman"/>
          <w:sz w:val="28"/>
          <w:szCs w:val="28"/>
        </w:rPr>
        <w:t>рэнкинги</w:t>
      </w:r>
      <w:proofErr w:type="spellEnd"/>
    </w:p>
    <w:p w14:paraId="108EBD70" w14:textId="5D5B6B77" w:rsidR="00B6592F" w:rsidRDefault="00B6592F" w:rsidP="00B65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592F">
        <w:rPr>
          <w:rFonts w:ascii="Times New Roman" w:hAnsi="Times New Roman" w:cs="Times New Roman"/>
          <w:sz w:val="28"/>
          <w:szCs w:val="28"/>
        </w:rPr>
        <w:t>Инвестиции в инновации и их финансирование</w:t>
      </w:r>
    </w:p>
    <w:p w14:paraId="17369065" w14:textId="77777777" w:rsidR="00B6592F" w:rsidRPr="00B6592F" w:rsidRDefault="00B6592F" w:rsidP="00B6592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C49311F" w14:textId="77777777" w:rsidR="0047077F" w:rsidRPr="0047077F" w:rsidRDefault="0047077F" w:rsidP="0047077F">
      <w:pPr>
        <w:rPr>
          <w:rFonts w:ascii="Times New Roman" w:hAnsi="Times New Roman" w:cs="Times New Roman"/>
          <w:sz w:val="28"/>
          <w:szCs w:val="28"/>
        </w:rPr>
      </w:pPr>
    </w:p>
    <w:sectPr w:rsidR="0047077F" w:rsidRPr="0047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02FFA"/>
    <w:multiLevelType w:val="hybridMultilevel"/>
    <w:tmpl w:val="A0B6E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C4"/>
    <w:rsid w:val="00322B32"/>
    <w:rsid w:val="0047077F"/>
    <w:rsid w:val="00B6592F"/>
    <w:rsid w:val="00B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21BA"/>
  <w15:chartTrackingRefBased/>
  <w15:docId w15:val="{330F45D4-A318-48D1-BC6E-6772CB3C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Uch5</dc:creator>
  <cp:keywords/>
  <dc:description/>
  <cp:lastModifiedBy>Uch5</cp:lastModifiedBy>
  <cp:revision>3</cp:revision>
  <dcterms:created xsi:type="dcterms:W3CDTF">2025-04-17T12:42:00Z</dcterms:created>
  <dcterms:modified xsi:type="dcterms:W3CDTF">2025-04-17T12:54:00Z</dcterms:modified>
</cp:coreProperties>
</file>